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BF353" w14:textId="77777777" w:rsidR="00CD5254" w:rsidRDefault="00CD5254" w:rsidP="00CD5254">
      <w:pPr>
        <w:jc w:val="center"/>
        <w:rPr>
          <w:rFonts w:eastAsia="Arial"/>
          <w:b/>
          <w:i/>
          <w:sz w:val="32"/>
          <w:szCs w:val="32"/>
        </w:rPr>
      </w:pPr>
    </w:p>
    <w:p w14:paraId="44F44A62" w14:textId="10B99AB4" w:rsidR="00CD5254" w:rsidRPr="00813BFB" w:rsidRDefault="00CD5254" w:rsidP="0060457F">
      <w:pPr>
        <w:spacing w:after="0"/>
        <w:jc w:val="center"/>
        <w:rPr>
          <w:rFonts w:eastAsia="Arial"/>
          <w:b/>
          <w:i/>
          <w:sz w:val="32"/>
          <w:szCs w:val="32"/>
        </w:rPr>
      </w:pPr>
      <w:r w:rsidRPr="00813BFB">
        <w:rPr>
          <w:rFonts w:eastAsia="Arial"/>
          <w:b/>
          <w:i/>
          <w:sz w:val="32"/>
          <w:szCs w:val="32"/>
        </w:rPr>
        <w:t>Stormwater Control Measure</w:t>
      </w:r>
    </w:p>
    <w:p w14:paraId="6AD67B79" w14:textId="4FBC93C0" w:rsidR="00CD5254" w:rsidRDefault="00CD5254" w:rsidP="00CD5254">
      <w:pPr>
        <w:jc w:val="center"/>
        <w:rPr>
          <w:rFonts w:eastAsia="Arial"/>
          <w:b/>
          <w:i/>
          <w:sz w:val="32"/>
          <w:szCs w:val="32"/>
        </w:rPr>
      </w:pPr>
      <w:r>
        <w:rPr>
          <w:rFonts w:eastAsia="Arial"/>
          <w:b/>
          <w:i/>
          <w:sz w:val="32"/>
          <w:szCs w:val="32"/>
        </w:rPr>
        <w:t>Maintenance Schedules and Descriptions</w:t>
      </w:r>
    </w:p>
    <w:p w14:paraId="12ACDA34" w14:textId="77777777" w:rsidR="00CD5254" w:rsidRDefault="00CD5254" w:rsidP="00CD5254">
      <w:pPr>
        <w:jc w:val="center"/>
        <w:rPr>
          <w:rFonts w:eastAsia="Arial"/>
          <w:b/>
          <w:i/>
          <w:sz w:val="32"/>
          <w:szCs w:val="32"/>
        </w:rPr>
      </w:pPr>
    </w:p>
    <w:p w14:paraId="0C3BA834" w14:textId="77777777" w:rsidR="00CD5254" w:rsidRDefault="00CD5254" w:rsidP="0060457F">
      <w:pPr>
        <w:spacing w:after="0"/>
        <w:jc w:val="center"/>
        <w:rPr>
          <w:rFonts w:eastAsia="Arial"/>
          <w:sz w:val="28"/>
          <w:szCs w:val="28"/>
        </w:rPr>
      </w:pPr>
      <w:r w:rsidRPr="006415A6">
        <w:rPr>
          <w:rFonts w:eastAsia="Arial"/>
          <w:sz w:val="28"/>
          <w:szCs w:val="28"/>
        </w:rPr>
        <w:t>Inspection and Maintenance Guide</w:t>
      </w:r>
    </w:p>
    <w:p w14:paraId="21B79327" w14:textId="77777777" w:rsidR="00CD5254" w:rsidRDefault="00CD5254" w:rsidP="00CD5254">
      <w:pPr>
        <w:jc w:val="center"/>
        <w:rPr>
          <w:rFonts w:eastAsia="Arial"/>
          <w:sz w:val="28"/>
          <w:szCs w:val="28"/>
        </w:rPr>
      </w:pPr>
      <w:r w:rsidRPr="006415A6">
        <w:rPr>
          <w:rFonts w:eastAsia="Arial"/>
          <w:sz w:val="28"/>
          <w:szCs w:val="28"/>
        </w:rPr>
        <w:t xml:space="preserve">Attachment </w:t>
      </w:r>
      <w:r>
        <w:rPr>
          <w:rFonts w:eastAsia="Arial"/>
          <w:sz w:val="28"/>
          <w:szCs w:val="28"/>
        </w:rPr>
        <w:t>A</w:t>
      </w:r>
    </w:p>
    <w:p w14:paraId="618EDA32" w14:textId="77777777" w:rsidR="007B5A36" w:rsidRDefault="007B5A36" w:rsidP="00CD5254">
      <w:pPr>
        <w:jc w:val="center"/>
        <w:rPr>
          <w:rFonts w:eastAsia="Arial"/>
          <w:sz w:val="28"/>
          <w:szCs w:val="28"/>
        </w:rPr>
      </w:pPr>
    </w:p>
    <w:p w14:paraId="21472BED" w14:textId="6CBA256F" w:rsidR="007B5A36" w:rsidRPr="007C0DB8" w:rsidRDefault="007C0DB8" w:rsidP="007C0DB8">
      <w:pPr>
        <w:spacing w:after="0"/>
        <w:jc w:val="left"/>
        <w:rPr>
          <w:rFonts w:eastAsia="Arial"/>
        </w:rPr>
      </w:pPr>
      <w:bookmarkStart w:id="0" w:name="_Hlk10207044"/>
      <w:r w:rsidRPr="007C0DB8">
        <w:rPr>
          <w:rFonts w:eastAsia="Arial"/>
        </w:rPr>
        <w:t>Maintenance schedules and descriptions are provided for the following SCMs:</w:t>
      </w:r>
    </w:p>
    <w:p w14:paraId="3C3AF748" w14:textId="5B5D046C" w:rsidR="007C0DB8" w:rsidRPr="007C0DB8" w:rsidRDefault="007C0DB8" w:rsidP="007C0DB8">
      <w:pPr>
        <w:pStyle w:val="ListParagraph"/>
        <w:numPr>
          <w:ilvl w:val="0"/>
          <w:numId w:val="25"/>
        </w:numPr>
        <w:rPr>
          <w:rFonts w:ascii="Times New Roman" w:eastAsia="Arial" w:hAnsi="Times New Roman" w:cs="Times New Roman"/>
        </w:rPr>
      </w:pPr>
      <w:r w:rsidRPr="007C0DB8">
        <w:rPr>
          <w:rFonts w:ascii="Times New Roman" w:eastAsia="Arial" w:hAnsi="Times New Roman" w:cs="Times New Roman"/>
        </w:rPr>
        <w:t>Bioretention (Rain Garden)</w:t>
      </w:r>
    </w:p>
    <w:p w14:paraId="1A7F8FF5" w14:textId="6FEC9CA4" w:rsidR="007C0DB8" w:rsidRPr="007C0DB8" w:rsidRDefault="007C0DB8" w:rsidP="007C0DB8">
      <w:pPr>
        <w:pStyle w:val="ListParagraph"/>
        <w:numPr>
          <w:ilvl w:val="0"/>
          <w:numId w:val="25"/>
        </w:numPr>
        <w:rPr>
          <w:rFonts w:ascii="Times New Roman" w:eastAsia="Arial" w:hAnsi="Times New Roman" w:cs="Times New Roman"/>
        </w:rPr>
      </w:pPr>
      <w:r w:rsidRPr="007C0DB8">
        <w:rPr>
          <w:rFonts w:ascii="Times New Roman" w:eastAsia="Arial" w:hAnsi="Times New Roman" w:cs="Times New Roman"/>
        </w:rPr>
        <w:t>Constructed Wetland/Retention Pond</w:t>
      </w:r>
    </w:p>
    <w:p w14:paraId="63424579" w14:textId="5EECF973" w:rsidR="007C0DB8" w:rsidRDefault="007C0DB8" w:rsidP="007C0DB8">
      <w:pPr>
        <w:pStyle w:val="ListParagraph"/>
        <w:numPr>
          <w:ilvl w:val="0"/>
          <w:numId w:val="25"/>
        </w:numPr>
        <w:rPr>
          <w:rFonts w:ascii="Times New Roman" w:eastAsia="Arial" w:hAnsi="Times New Roman" w:cs="Times New Roman"/>
        </w:rPr>
      </w:pPr>
      <w:r>
        <w:rPr>
          <w:rFonts w:ascii="Times New Roman" w:eastAsia="Arial" w:hAnsi="Times New Roman" w:cs="Times New Roman"/>
        </w:rPr>
        <w:t>Extended Detention Basin (EDB)</w:t>
      </w:r>
    </w:p>
    <w:p w14:paraId="442AA72A" w14:textId="62D730E3" w:rsidR="007C0DB8" w:rsidRDefault="007C0DB8" w:rsidP="007C0DB8">
      <w:pPr>
        <w:pStyle w:val="ListParagraph"/>
        <w:numPr>
          <w:ilvl w:val="0"/>
          <w:numId w:val="25"/>
        </w:numPr>
        <w:rPr>
          <w:rFonts w:ascii="Times New Roman" w:eastAsia="Arial" w:hAnsi="Times New Roman" w:cs="Times New Roman"/>
        </w:rPr>
      </w:pPr>
      <w:r>
        <w:rPr>
          <w:rFonts w:ascii="Times New Roman" w:eastAsia="Arial" w:hAnsi="Times New Roman" w:cs="Times New Roman"/>
        </w:rPr>
        <w:t>Grass Buffer/Grass Swale</w:t>
      </w:r>
    </w:p>
    <w:p w14:paraId="747B70D8" w14:textId="4ABD8794" w:rsidR="007C0DB8" w:rsidRDefault="007C0DB8" w:rsidP="007C0DB8">
      <w:pPr>
        <w:pStyle w:val="ListParagraph"/>
        <w:numPr>
          <w:ilvl w:val="0"/>
          <w:numId w:val="25"/>
        </w:numPr>
        <w:rPr>
          <w:rFonts w:ascii="Times New Roman" w:eastAsia="Arial" w:hAnsi="Times New Roman" w:cs="Times New Roman"/>
        </w:rPr>
      </w:pPr>
      <w:r>
        <w:rPr>
          <w:rFonts w:ascii="Times New Roman" w:eastAsia="Arial" w:hAnsi="Times New Roman" w:cs="Times New Roman"/>
        </w:rPr>
        <w:t>Permeable Pavement</w:t>
      </w:r>
    </w:p>
    <w:p w14:paraId="64072602" w14:textId="47226D37" w:rsidR="007C0DB8" w:rsidRDefault="007C0DB8" w:rsidP="007C0DB8">
      <w:pPr>
        <w:pStyle w:val="ListParagraph"/>
        <w:numPr>
          <w:ilvl w:val="0"/>
          <w:numId w:val="25"/>
        </w:numPr>
        <w:rPr>
          <w:rFonts w:ascii="Times New Roman" w:eastAsia="Arial" w:hAnsi="Times New Roman" w:cs="Times New Roman"/>
        </w:rPr>
      </w:pPr>
      <w:r>
        <w:rPr>
          <w:rFonts w:ascii="Times New Roman" w:eastAsia="Arial" w:hAnsi="Times New Roman" w:cs="Times New Roman"/>
        </w:rPr>
        <w:t>Sand Filter</w:t>
      </w:r>
    </w:p>
    <w:p w14:paraId="4A4FEF7A" w14:textId="0EC4C2A8" w:rsidR="007C0DB8" w:rsidRPr="007C0DB8" w:rsidRDefault="007C0DB8" w:rsidP="007C0DB8">
      <w:pPr>
        <w:pStyle w:val="ListParagraph"/>
        <w:numPr>
          <w:ilvl w:val="0"/>
          <w:numId w:val="25"/>
        </w:numPr>
        <w:rPr>
          <w:rFonts w:ascii="Times New Roman" w:eastAsia="Arial" w:hAnsi="Times New Roman" w:cs="Times New Roman"/>
        </w:rPr>
      </w:pPr>
      <w:r>
        <w:rPr>
          <w:rFonts w:ascii="Times New Roman" w:eastAsia="Arial" w:hAnsi="Times New Roman" w:cs="Times New Roman"/>
        </w:rPr>
        <w:t>Underground/Proprietary SCM</w:t>
      </w:r>
    </w:p>
    <w:bookmarkEnd w:id="0"/>
    <w:p w14:paraId="17F88464" w14:textId="77777777" w:rsidR="0060457F" w:rsidRDefault="0060457F" w:rsidP="007B5A36">
      <w:pPr>
        <w:jc w:val="left"/>
      </w:pPr>
    </w:p>
    <w:p w14:paraId="58C4DC20" w14:textId="77777777" w:rsidR="0060457F" w:rsidRDefault="0060457F" w:rsidP="007B5A36">
      <w:pPr>
        <w:jc w:val="left"/>
      </w:pPr>
    </w:p>
    <w:p w14:paraId="798AFA2E" w14:textId="77777777" w:rsidR="00846C10" w:rsidRDefault="007B5A36" w:rsidP="00846C10">
      <w:pPr>
        <w:jc w:val="left"/>
      </w:pPr>
      <w:r w:rsidRPr="007C0DB8">
        <w:t>Recommended maintenance schedules and descriptions adopted from Urban Storm Drainage Criteria Manual, Volume 3, Water Quality, Chapter 6, BMP Maintenance (</w:t>
      </w:r>
      <w:hyperlink r:id="rId8" w:history="1">
        <w:r w:rsidRPr="007C0DB8">
          <w:rPr>
            <w:rStyle w:val="Hyperlink"/>
          </w:rPr>
          <w:t>https://udfcd.org/volume-three</w:t>
        </w:r>
      </w:hyperlink>
      <w:r w:rsidRPr="007C0DB8">
        <w:t>; UDFCD, 2010)</w:t>
      </w:r>
      <w:r w:rsidR="00846C10">
        <w:t>.</w:t>
      </w:r>
    </w:p>
    <w:p w14:paraId="3AA4598C" w14:textId="1E9B0E17" w:rsidR="00846C10" w:rsidRPr="00846C10" w:rsidRDefault="00B3703C" w:rsidP="00846C10">
      <w:pPr>
        <w:jc w:val="left"/>
        <w:sectPr w:rsidR="00846C10" w:rsidRPr="00846C10" w:rsidSect="00F72973">
          <w:headerReference w:type="even" r:id="rId9"/>
          <w:headerReference w:type="default" r:id="rId10"/>
          <w:footerReference w:type="default" r:id="rId11"/>
          <w:pgSz w:w="12240" w:h="15840" w:code="1"/>
          <w:pgMar w:top="1152" w:right="1152" w:bottom="1152" w:left="1152" w:header="864" w:footer="504" w:gutter="0"/>
          <w:paperSrc w:first="15" w:other="15"/>
          <w:pgNumType w:start="1"/>
          <w:cols w:space="720"/>
          <w:noEndnote/>
          <w:docGrid w:linePitch="326"/>
        </w:sectPr>
      </w:pPr>
      <w:r w:rsidRPr="00B3703C">
        <w:t xml:space="preserve">The maintenance schedules and descriptions provided </w:t>
      </w:r>
      <w:r>
        <w:t>in this document</w:t>
      </w:r>
      <w:r w:rsidRPr="00B3703C">
        <w:t xml:space="preserve"> are meant to serve as examples only</w:t>
      </w:r>
      <w:r>
        <w:t xml:space="preserve"> based on regional guidance. It is recommended that the provided</w:t>
      </w:r>
      <w:r w:rsidRPr="00B3703C">
        <w:t xml:space="preserve"> maintenance </w:t>
      </w:r>
      <w:r>
        <w:t>schedule and description be modified</w:t>
      </w:r>
      <w:r w:rsidRPr="00B3703C">
        <w:t xml:space="preserve"> as needed to ensure proper operation for the specific facility.</w:t>
      </w:r>
    </w:p>
    <w:p w14:paraId="605AEF91" w14:textId="6D362D9A" w:rsidR="00CD5254" w:rsidRPr="00813BFB" w:rsidRDefault="00CD5254" w:rsidP="00CD5254">
      <w:pPr>
        <w:spacing w:after="0"/>
        <w:jc w:val="center"/>
        <w:rPr>
          <w:b/>
        </w:rPr>
      </w:pPr>
      <w:r w:rsidRPr="00813BFB">
        <w:rPr>
          <w:b/>
        </w:rPr>
        <w:lastRenderedPageBreak/>
        <w:t>Bioretention (Rain Garden)</w:t>
      </w:r>
    </w:p>
    <w:p w14:paraId="1BA58304" w14:textId="77777777" w:rsidR="00CD5254" w:rsidRPr="00813BFB" w:rsidRDefault="00CD5254" w:rsidP="00CD5254">
      <w:pPr>
        <w:pStyle w:val="Subtitle"/>
      </w:pPr>
      <w:r w:rsidRPr="00813BFB">
        <w:t>Recommended Maintenance Schedule</w:t>
      </w:r>
      <w:r>
        <w:t xml:space="preserve"> and Description</w:t>
      </w:r>
    </w:p>
    <w:p w14:paraId="6D5B3B31" w14:textId="77777777" w:rsidR="00300DFC" w:rsidRDefault="00300DFC" w:rsidP="00300DFC">
      <w:pPr>
        <w:pStyle w:val="Heading2"/>
      </w:pPr>
      <w: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5045"/>
        <w:gridCol w:w="3541"/>
      </w:tblGrid>
      <w:tr w:rsidR="00CD5254" w14:paraId="2D68DCD3" w14:textId="77777777" w:rsidTr="002F4E25">
        <w:tc>
          <w:tcPr>
            <w:tcW w:w="1345" w:type="dxa"/>
            <w:tcBorders>
              <w:top w:val="single" w:sz="4" w:space="0" w:color="auto"/>
              <w:left w:val="single" w:sz="4" w:space="0" w:color="auto"/>
              <w:bottom w:val="single" w:sz="4" w:space="0" w:color="auto"/>
              <w:right w:val="single" w:sz="4" w:space="0" w:color="auto"/>
            </w:tcBorders>
            <w:vAlign w:val="center"/>
          </w:tcPr>
          <w:p w14:paraId="557A5B98" w14:textId="77777777" w:rsidR="00CD5254" w:rsidRPr="00E83F1D" w:rsidRDefault="00CD5254" w:rsidP="002F4E25">
            <w:pPr>
              <w:pStyle w:val="NoSpacing"/>
              <w:rPr>
                <w:rFonts w:ascii="Arial" w:hAnsi="Arial" w:cs="Arial"/>
                <w:b/>
                <w:sz w:val="18"/>
                <w:szCs w:val="18"/>
              </w:rPr>
            </w:pPr>
            <w:r w:rsidRPr="00E83F1D">
              <w:rPr>
                <w:rFonts w:ascii="Arial" w:hAnsi="Arial" w:cs="Arial"/>
                <w:b/>
                <w:sz w:val="18"/>
                <w:szCs w:val="18"/>
              </w:rPr>
              <w:t>Category</w:t>
            </w:r>
          </w:p>
        </w:tc>
        <w:tc>
          <w:tcPr>
            <w:tcW w:w="5045" w:type="dxa"/>
            <w:tcBorders>
              <w:top w:val="single" w:sz="4" w:space="0" w:color="auto"/>
              <w:left w:val="single" w:sz="4" w:space="0" w:color="auto"/>
              <w:bottom w:val="single" w:sz="4" w:space="0" w:color="auto"/>
              <w:right w:val="single" w:sz="4" w:space="0" w:color="auto"/>
            </w:tcBorders>
            <w:vAlign w:val="center"/>
            <w:hideMark/>
          </w:tcPr>
          <w:p w14:paraId="5218ADE2" w14:textId="77777777" w:rsidR="00CD5254" w:rsidRPr="00E83F1D" w:rsidRDefault="00CD5254" w:rsidP="002F4E25">
            <w:pPr>
              <w:pStyle w:val="NoSpacing"/>
              <w:rPr>
                <w:rFonts w:ascii="Arial" w:hAnsi="Arial" w:cs="Arial"/>
                <w:b/>
                <w:sz w:val="18"/>
                <w:szCs w:val="18"/>
              </w:rPr>
            </w:pPr>
            <w:r w:rsidRPr="00E83F1D">
              <w:rPr>
                <w:rFonts w:ascii="Arial" w:hAnsi="Arial" w:cs="Arial"/>
                <w:b/>
                <w:sz w:val="18"/>
                <w:szCs w:val="18"/>
              </w:rPr>
              <w:t xml:space="preserve">Element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7D3A4E0" w14:textId="77777777" w:rsidR="00CD5254" w:rsidRPr="00E83F1D" w:rsidRDefault="00CD5254" w:rsidP="002F4E25">
            <w:pPr>
              <w:pStyle w:val="NoSpacing"/>
              <w:rPr>
                <w:rFonts w:ascii="Arial" w:hAnsi="Arial" w:cs="Arial"/>
                <w:b/>
                <w:sz w:val="18"/>
                <w:szCs w:val="18"/>
              </w:rPr>
            </w:pPr>
            <w:r w:rsidRPr="00E83F1D">
              <w:rPr>
                <w:rFonts w:ascii="Arial" w:hAnsi="Arial" w:cs="Arial"/>
                <w:b/>
                <w:sz w:val="18"/>
                <w:szCs w:val="18"/>
              </w:rPr>
              <w:t>Recommended Frequency</w:t>
            </w:r>
          </w:p>
        </w:tc>
      </w:tr>
      <w:tr w:rsidR="00CD5254" w14:paraId="39B9A53B" w14:textId="77777777" w:rsidTr="002F4E25">
        <w:tc>
          <w:tcPr>
            <w:tcW w:w="1345" w:type="dxa"/>
            <w:vMerge w:val="restart"/>
            <w:tcBorders>
              <w:top w:val="single" w:sz="4" w:space="0" w:color="auto"/>
              <w:left w:val="single" w:sz="4" w:space="0" w:color="auto"/>
              <w:right w:val="single" w:sz="4" w:space="0" w:color="auto"/>
            </w:tcBorders>
            <w:vAlign w:val="center"/>
          </w:tcPr>
          <w:p w14:paraId="2AEC4E04"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Routine</w:t>
            </w:r>
          </w:p>
        </w:tc>
        <w:tc>
          <w:tcPr>
            <w:tcW w:w="5045" w:type="dxa"/>
            <w:tcBorders>
              <w:top w:val="single" w:sz="4" w:space="0" w:color="auto"/>
              <w:left w:val="single" w:sz="4" w:space="0" w:color="auto"/>
              <w:bottom w:val="single" w:sz="4" w:space="0" w:color="auto"/>
              <w:right w:val="single" w:sz="4" w:space="0" w:color="auto"/>
            </w:tcBorders>
            <w:vAlign w:val="center"/>
          </w:tcPr>
          <w:p w14:paraId="4679AE3E"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Visual Inspection</w:t>
            </w:r>
          </w:p>
        </w:tc>
        <w:tc>
          <w:tcPr>
            <w:tcW w:w="3541" w:type="dxa"/>
            <w:tcBorders>
              <w:top w:val="single" w:sz="4" w:space="0" w:color="auto"/>
              <w:left w:val="single" w:sz="4" w:space="0" w:color="auto"/>
              <w:bottom w:val="single" w:sz="4" w:space="0" w:color="auto"/>
              <w:right w:val="single" w:sz="4" w:space="0" w:color="auto"/>
            </w:tcBorders>
            <w:vAlign w:val="center"/>
          </w:tcPr>
          <w:p w14:paraId="451E629B"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Twice annually following precipitation</w:t>
            </w:r>
          </w:p>
        </w:tc>
      </w:tr>
      <w:tr w:rsidR="00CD5254" w14:paraId="48F8A8D0" w14:textId="77777777" w:rsidTr="002F4E25">
        <w:tc>
          <w:tcPr>
            <w:tcW w:w="1345" w:type="dxa"/>
            <w:vMerge/>
            <w:tcBorders>
              <w:left w:val="single" w:sz="4" w:space="0" w:color="auto"/>
              <w:right w:val="single" w:sz="4" w:space="0" w:color="auto"/>
            </w:tcBorders>
          </w:tcPr>
          <w:p w14:paraId="2204A8DE" w14:textId="77777777" w:rsidR="00CD5254" w:rsidRPr="00E83F1D" w:rsidRDefault="00CD5254" w:rsidP="002F4E2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27CF1DB9"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Debris and Litter Removal</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FB40A36"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As needed, checked monthly</w:t>
            </w:r>
          </w:p>
        </w:tc>
      </w:tr>
      <w:tr w:rsidR="00CD5254" w14:paraId="38C88862" w14:textId="77777777" w:rsidTr="002F4E25">
        <w:tc>
          <w:tcPr>
            <w:tcW w:w="1345" w:type="dxa"/>
            <w:vMerge/>
            <w:tcBorders>
              <w:left w:val="single" w:sz="4" w:space="0" w:color="auto"/>
              <w:right w:val="single" w:sz="4" w:space="0" w:color="auto"/>
            </w:tcBorders>
          </w:tcPr>
          <w:p w14:paraId="0670FC52" w14:textId="77777777" w:rsidR="00CD5254" w:rsidRPr="00E83F1D" w:rsidRDefault="00CD5254" w:rsidP="002F4E2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378C9794"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Mowing and Plant Care</w:t>
            </w:r>
          </w:p>
        </w:tc>
        <w:tc>
          <w:tcPr>
            <w:tcW w:w="3541" w:type="dxa"/>
            <w:tcBorders>
              <w:top w:val="single" w:sz="4" w:space="0" w:color="auto"/>
              <w:left w:val="single" w:sz="4" w:space="0" w:color="auto"/>
              <w:bottom w:val="single" w:sz="4" w:space="0" w:color="auto"/>
              <w:right w:val="single" w:sz="4" w:space="0" w:color="auto"/>
            </w:tcBorders>
            <w:vAlign w:val="center"/>
          </w:tcPr>
          <w:p w14:paraId="279FCEAD" w14:textId="222CBD84" w:rsidR="00CD5254" w:rsidRPr="00E83F1D" w:rsidRDefault="009708A2" w:rsidP="002F4E25">
            <w:pPr>
              <w:pStyle w:val="NoSpacing"/>
              <w:rPr>
                <w:rFonts w:ascii="Arial" w:hAnsi="Arial" w:cs="Arial"/>
                <w:sz w:val="18"/>
                <w:szCs w:val="18"/>
              </w:rPr>
            </w:pPr>
            <w:r>
              <w:rPr>
                <w:rFonts w:ascii="Arial" w:hAnsi="Arial" w:cs="Arial"/>
                <w:sz w:val="18"/>
                <w:szCs w:val="18"/>
              </w:rPr>
              <w:t>Every two weeks</w:t>
            </w:r>
            <w:r w:rsidR="00CD5254">
              <w:rPr>
                <w:rFonts w:ascii="Arial" w:hAnsi="Arial" w:cs="Arial"/>
                <w:sz w:val="18"/>
                <w:szCs w:val="18"/>
              </w:rPr>
              <w:t>, seasonally dependent</w:t>
            </w:r>
          </w:p>
        </w:tc>
      </w:tr>
      <w:tr w:rsidR="00CD5254" w14:paraId="1CE31BC7" w14:textId="77777777" w:rsidTr="002F4E25">
        <w:tc>
          <w:tcPr>
            <w:tcW w:w="1345" w:type="dxa"/>
            <w:vMerge/>
            <w:tcBorders>
              <w:left w:val="single" w:sz="4" w:space="0" w:color="auto"/>
              <w:right w:val="single" w:sz="4" w:space="0" w:color="auto"/>
            </w:tcBorders>
          </w:tcPr>
          <w:p w14:paraId="0024E0A9" w14:textId="77777777" w:rsidR="00CD5254" w:rsidRPr="00E83F1D" w:rsidRDefault="00CD5254" w:rsidP="002F4E2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21CB6AB2"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Irrigation Scheduling and Maintenance</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3C8E418"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As needed, checked monthly</w:t>
            </w:r>
          </w:p>
        </w:tc>
      </w:tr>
      <w:tr w:rsidR="00CD5254" w14:paraId="5FE412BF" w14:textId="77777777" w:rsidTr="002F4E25">
        <w:tc>
          <w:tcPr>
            <w:tcW w:w="1345" w:type="dxa"/>
            <w:vMerge/>
            <w:tcBorders>
              <w:left w:val="single" w:sz="4" w:space="0" w:color="auto"/>
              <w:bottom w:val="single" w:sz="4" w:space="0" w:color="auto"/>
              <w:right w:val="single" w:sz="4" w:space="0" w:color="auto"/>
            </w:tcBorders>
          </w:tcPr>
          <w:p w14:paraId="4FAD5777" w14:textId="77777777" w:rsidR="00CD5254" w:rsidRPr="00E83F1D" w:rsidRDefault="00CD5254" w:rsidP="002F4E2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48015695"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Replacement of Wood Mulch</w:t>
            </w:r>
          </w:p>
        </w:tc>
        <w:tc>
          <w:tcPr>
            <w:tcW w:w="3541" w:type="dxa"/>
            <w:tcBorders>
              <w:top w:val="single" w:sz="4" w:space="0" w:color="auto"/>
              <w:left w:val="single" w:sz="4" w:space="0" w:color="auto"/>
              <w:bottom w:val="single" w:sz="4" w:space="0" w:color="auto"/>
              <w:right w:val="single" w:sz="4" w:space="0" w:color="auto"/>
            </w:tcBorders>
            <w:vAlign w:val="center"/>
          </w:tcPr>
          <w:p w14:paraId="7663709C"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As needed, checked annually</w:t>
            </w:r>
          </w:p>
        </w:tc>
      </w:tr>
      <w:tr w:rsidR="00CD5254" w14:paraId="5E053DCC" w14:textId="77777777" w:rsidTr="002F4E25">
        <w:tc>
          <w:tcPr>
            <w:tcW w:w="1345" w:type="dxa"/>
            <w:vMerge w:val="restart"/>
            <w:tcBorders>
              <w:top w:val="single" w:sz="4" w:space="0" w:color="auto"/>
              <w:left w:val="single" w:sz="4" w:space="0" w:color="auto"/>
              <w:right w:val="single" w:sz="4" w:space="0" w:color="auto"/>
            </w:tcBorders>
            <w:vAlign w:val="center"/>
          </w:tcPr>
          <w:p w14:paraId="4BB00FD0"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Rehabilitative</w:t>
            </w:r>
          </w:p>
        </w:tc>
        <w:tc>
          <w:tcPr>
            <w:tcW w:w="5045" w:type="dxa"/>
            <w:tcBorders>
              <w:top w:val="single" w:sz="4" w:space="0" w:color="auto"/>
              <w:left w:val="single" w:sz="4" w:space="0" w:color="auto"/>
              <w:bottom w:val="single" w:sz="4" w:space="0" w:color="auto"/>
              <w:right w:val="single" w:sz="4" w:space="0" w:color="auto"/>
            </w:tcBorders>
            <w:vAlign w:val="center"/>
            <w:hideMark/>
          </w:tcPr>
          <w:p w14:paraId="3C5B8404"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Sediment Removal and Growing Media Replacement</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DE4650C"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As needed</w:t>
            </w:r>
          </w:p>
        </w:tc>
      </w:tr>
      <w:tr w:rsidR="00CD5254" w14:paraId="09A8D240" w14:textId="77777777" w:rsidTr="002F4E25">
        <w:tc>
          <w:tcPr>
            <w:tcW w:w="1345" w:type="dxa"/>
            <w:vMerge/>
            <w:tcBorders>
              <w:left w:val="single" w:sz="4" w:space="0" w:color="auto"/>
              <w:bottom w:val="single" w:sz="4" w:space="0" w:color="auto"/>
              <w:right w:val="single" w:sz="4" w:space="0" w:color="auto"/>
            </w:tcBorders>
          </w:tcPr>
          <w:p w14:paraId="0A209D0B" w14:textId="77777777" w:rsidR="00CD5254" w:rsidRPr="00E83F1D" w:rsidRDefault="00CD5254" w:rsidP="002F4E2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203571FC" w14:textId="77777777" w:rsidR="00CD5254" w:rsidRPr="00E83F1D" w:rsidRDefault="00CD5254" w:rsidP="002F4E25">
            <w:pPr>
              <w:pStyle w:val="NoSpacing"/>
              <w:rPr>
                <w:rFonts w:ascii="Arial" w:hAnsi="Arial" w:cs="Arial"/>
                <w:sz w:val="18"/>
                <w:szCs w:val="18"/>
              </w:rPr>
            </w:pPr>
            <w:r w:rsidRPr="005D7D95">
              <w:rPr>
                <w:rFonts w:ascii="Arial" w:hAnsi="Arial" w:cs="Arial"/>
                <w:sz w:val="18"/>
                <w:szCs w:val="18"/>
              </w:rPr>
              <w:t>Erosion and Structural Repairs</w:t>
            </w:r>
          </w:p>
        </w:tc>
        <w:tc>
          <w:tcPr>
            <w:tcW w:w="3541" w:type="dxa"/>
            <w:tcBorders>
              <w:top w:val="single" w:sz="4" w:space="0" w:color="auto"/>
              <w:left w:val="single" w:sz="4" w:space="0" w:color="auto"/>
              <w:bottom w:val="single" w:sz="4" w:space="0" w:color="auto"/>
              <w:right w:val="single" w:sz="4" w:space="0" w:color="auto"/>
            </w:tcBorders>
            <w:vAlign w:val="center"/>
          </w:tcPr>
          <w:p w14:paraId="3D6292DC" w14:textId="77777777" w:rsidR="00CD5254" w:rsidRPr="00E83F1D" w:rsidRDefault="00CD5254" w:rsidP="002F4E25">
            <w:pPr>
              <w:pStyle w:val="NoSpacing"/>
              <w:rPr>
                <w:rFonts w:ascii="Arial" w:hAnsi="Arial" w:cs="Arial"/>
                <w:sz w:val="18"/>
                <w:szCs w:val="18"/>
              </w:rPr>
            </w:pPr>
            <w:r w:rsidRPr="00E83F1D">
              <w:rPr>
                <w:rFonts w:ascii="Arial" w:hAnsi="Arial" w:cs="Arial"/>
                <w:sz w:val="18"/>
                <w:szCs w:val="18"/>
              </w:rPr>
              <w:t>As needed</w:t>
            </w:r>
          </w:p>
        </w:tc>
      </w:tr>
    </w:tbl>
    <w:p w14:paraId="2C9689F0" w14:textId="77777777" w:rsidR="00CD5254" w:rsidRDefault="00CD5254" w:rsidP="00CD5254">
      <w:pPr>
        <w:pStyle w:val="Heading2"/>
      </w:pPr>
      <w:r>
        <w:t>Visual Inspection</w:t>
      </w:r>
    </w:p>
    <w:p w14:paraId="263687DE" w14:textId="77777777" w:rsidR="00CD5254" w:rsidRDefault="00CD5254" w:rsidP="00CD5254">
      <w:r>
        <w:t>Inspect the infiltrating surface at least twice annually following precipitation events to determine if the bioretention area is providing acceptable infiltration. Bioretention facilities are designed with a maximum depth for the WQCV of one foot and soils that will typically drain the WQCV over approximately 12 hours. If standing water persists for more than 24 hours after runoff has ceased, clogging should be further investigated and remedied. Additionally, check for erosion and repair as necessary.</w:t>
      </w:r>
    </w:p>
    <w:p w14:paraId="150714A9" w14:textId="77777777" w:rsidR="00CD5254" w:rsidRDefault="00CD5254" w:rsidP="00CD5254">
      <w:pPr>
        <w:pStyle w:val="Heading2"/>
      </w:pPr>
      <w:r>
        <w:t>Debris and Litter Removal</w:t>
      </w:r>
    </w:p>
    <w:p w14:paraId="4BB05609" w14:textId="77777777" w:rsidR="00CD5254" w:rsidRDefault="00CD5254" w:rsidP="00CD5254">
      <w:r>
        <w:t>Remove debris and litter from the infiltrating surface to minimize clogging of the media. Remove debris and litter from the overflow structure.</w:t>
      </w:r>
    </w:p>
    <w:p w14:paraId="46E16B6A" w14:textId="77777777" w:rsidR="00CD5254" w:rsidRDefault="00CD5254" w:rsidP="00CD5254">
      <w:pPr>
        <w:pStyle w:val="Heading2"/>
      </w:pPr>
      <w:r>
        <w:t>Mowing and Plant Care</w:t>
      </w:r>
    </w:p>
    <w:p w14:paraId="50E29AAC" w14:textId="77777777" w:rsidR="00CD5254" w:rsidRPr="004E2BF8" w:rsidRDefault="00CD5254" w:rsidP="00CD5254">
      <w:pPr>
        <w:pStyle w:val="BulletListforGeoDocs"/>
        <w:rPr>
          <w:b w:val="0"/>
        </w:rPr>
      </w:pPr>
      <w:r w:rsidRPr="00E83F1D">
        <w:t xml:space="preserve">All vegetation: </w:t>
      </w:r>
      <w:r w:rsidRPr="004E2BF8">
        <w:rPr>
          <w:b w:val="0"/>
        </w:rPr>
        <w:t>Maintain healthy, weed-free vegetation. Weeds should be removed before they flower. The frequency of weeding will depend on the planting scheme and cover. When the growing media is covered with mulch or densely vegetated, less frequent weeding will be required.</w:t>
      </w:r>
    </w:p>
    <w:p w14:paraId="2054982C" w14:textId="77777777" w:rsidR="00CD5254" w:rsidRPr="00E83F1D" w:rsidRDefault="00CD5254" w:rsidP="00CD5254">
      <w:pPr>
        <w:pStyle w:val="BulletListforGeoDocs"/>
      </w:pPr>
      <w:r w:rsidRPr="00E83F1D">
        <w:t xml:space="preserve">Grasses: </w:t>
      </w:r>
      <w:r w:rsidRPr="004E2BF8">
        <w:rPr>
          <w:b w:val="0"/>
        </w:rPr>
        <w:t>When started from seed, allow time for germination and establishment of grass prior to mowing. If mowing is required during this period for weed control, it should be accomplished with hand-held string trimmers to minimize disturbance to the seedbed. After established, mow as desired or as needed for weed control. Following this period, mowing of native/drought tolerant grasses may stop or be reduced to maintain a length of no less than 6 inches. Mowing of manicured grasses may vary from as frequently as weekly during the summer, to no mowing during the winter.</w:t>
      </w:r>
      <w:r w:rsidRPr="00E83F1D">
        <w:t xml:space="preserve"> </w:t>
      </w:r>
    </w:p>
    <w:p w14:paraId="685E81BC" w14:textId="77777777" w:rsidR="00CD5254" w:rsidRPr="00D60BAD" w:rsidRDefault="00CD5254" w:rsidP="00CD5254">
      <w:pPr>
        <w:pStyle w:val="Heading2"/>
      </w:pPr>
      <w:r w:rsidRPr="00D60BAD">
        <w:t>Irrigation Scheduling and Maintenance</w:t>
      </w:r>
    </w:p>
    <w:p w14:paraId="0CA3FA84" w14:textId="77777777" w:rsidR="00CD5254" w:rsidRDefault="00CD5254" w:rsidP="00CD5254">
      <w:r>
        <w:t>Adjust irrigation throughout the growing season to provide the proper irrigation application rate to maintain healthy vegetation. Less irrigation is typically needed in early summer and fall, while more irrigation is needed during the peak summer months. Native grasses and other drought tolerant plantings should not typically require routine irrigation after establishment, except during prolonged dry periods.</w:t>
      </w:r>
    </w:p>
    <w:p w14:paraId="09CE5F0A" w14:textId="77777777" w:rsidR="00CD5254" w:rsidRDefault="00CD5254" w:rsidP="00CD5254">
      <w:r>
        <w:t>Check for broken sprinkler heads and repair them, as needed. Completely drain the irrigation system before the first winter freeze each year. Upon reactivation of the irrigation system in the spring, inspect all components and replace damaged parts, as needed.</w:t>
      </w:r>
    </w:p>
    <w:p w14:paraId="4D20C83E" w14:textId="77777777" w:rsidR="00CD5254" w:rsidRDefault="00CD5254" w:rsidP="00CD5254">
      <w:pPr>
        <w:pStyle w:val="Heading2"/>
      </w:pPr>
      <w:r>
        <w:lastRenderedPageBreak/>
        <w:t>Replacement of Wood Mulch</w:t>
      </w:r>
    </w:p>
    <w:p w14:paraId="7DAEC28B" w14:textId="77777777" w:rsidR="00CD5254" w:rsidRDefault="00CD5254" w:rsidP="00CD5254">
      <w:r>
        <w:t>Replace wood mulch only when needed to maintain a mulch depth of up to approximately 3 inches. Excess mulch will reduce the volume available for storage.</w:t>
      </w:r>
    </w:p>
    <w:p w14:paraId="346A4E66" w14:textId="77777777" w:rsidR="00CD5254" w:rsidRDefault="00CD5254" w:rsidP="00CD5254">
      <w:pPr>
        <w:pStyle w:val="Heading2"/>
      </w:pPr>
      <w:r>
        <w:t>Sediment Removal and Growing Media Replacement</w:t>
      </w:r>
    </w:p>
    <w:p w14:paraId="6D4E7B4A" w14:textId="77777777" w:rsidR="00CD5254" w:rsidRDefault="00CD5254" w:rsidP="00CD5254">
      <w:r w:rsidRPr="00E83F1D">
        <w:t>If ponded water is observed in a bioretention cell more than 24 hours after the end of a runoff event, check underdrain outfall locations and clean-outs for blockages. Maintenance activities to restore infiltration capacity of bioretention facilities will vary with the degree and nature of the clogging. If clogging is primarily related to sediment accumulation on the filter surface, infiltration may be improved by removing excess accumulated sediment and scarifying the surface of the filter with a rake. If the clogging is due to migration of sediments deeper into the pore spaces of the media, removal and replacement of all or a portion of the media may be required. The frequency of media replacement will depend on site-specific pollutant loading characteristics. Based on experience to date in the metro Denver area, the required frequency of media replacement is not known. To date UDFCD is not aware of any rain gardens constructed to the recommendations of these criteria that have required full replacement of the growing media. Although surface clogging of the media is expected over time, established root systems promote infiltration. This means that mature vegetation that covers the filter surface should increase the life span of the growing media, serving to promote infiltration even as the media surface clogs.</w:t>
      </w:r>
    </w:p>
    <w:p w14:paraId="76DCB6B9" w14:textId="77777777" w:rsidR="00CD5254" w:rsidRDefault="00CD5254" w:rsidP="00CD5254">
      <w:pPr>
        <w:pStyle w:val="Heading2"/>
      </w:pPr>
      <w:r>
        <w:t>Erosion and Structural Repairs</w:t>
      </w:r>
    </w:p>
    <w:p w14:paraId="0C5AC654" w14:textId="77777777" w:rsidR="00CD5254" w:rsidRDefault="00CD5254" w:rsidP="00CD5254">
      <w:pPr>
        <w:spacing w:after="0"/>
        <w:jc w:val="left"/>
      </w:pPr>
      <w:r>
        <w:t>Repair basin inlets, outlets, and all other structural components required</w:t>
      </w:r>
      <w:r w:rsidRPr="003410F4">
        <w:t xml:space="preserve"> </w:t>
      </w:r>
      <w:r>
        <w:t>for the basin to operate as intended. Repair and vegetate eroded areas as needed following inspection.</w:t>
      </w:r>
    </w:p>
    <w:p w14:paraId="003E756B" w14:textId="77777777" w:rsidR="007C0DB8" w:rsidRDefault="00CD5254">
      <w:pPr>
        <w:tabs>
          <w:tab w:val="clear" w:pos="950"/>
        </w:tabs>
        <w:spacing w:after="0" w:line="240" w:lineRule="auto"/>
        <w:jc w:val="left"/>
        <w:rPr>
          <w:b/>
        </w:rPr>
        <w:sectPr w:rsidR="007C0DB8" w:rsidSect="00F72973">
          <w:headerReference w:type="default" r:id="rId12"/>
          <w:footerReference w:type="default" r:id="rId13"/>
          <w:pgSz w:w="12240" w:h="15840" w:code="1"/>
          <w:pgMar w:top="1152" w:right="1152" w:bottom="1152" w:left="1152" w:header="864" w:footer="504" w:gutter="0"/>
          <w:paperSrc w:first="15" w:other="15"/>
          <w:pgNumType w:start="1"/>
          <w:cols w:space="720"/>
          <w:noEndnote/>
          <w:docGrid w:linePitch="326"/>
        </w:sectPr>
      </w:pPr>
      <w:r>
        <w:rPr>
          <w:b/>
        </w:rPr>
        <w:br w:type="page"/>
      </w:r>
    </w:p>
    <w:p w14:paraId="295748DD" w14:textId="5A4BAB46" w:rsidR="007C0DB8" w:rsidRPr="00813BFB" w:rsidRDefault="007C0DB8" w:rsidP="007C0DB8">
      <w:pPr>
        <w:spacing w:after="0"/>
        <w:jc w:val="center"/>
        <w:rPr>
          <w:b/>
        </w:rPr>
      </w:pPr>
      <w:r>
        <w:rPr>
          <w:b/>
        </w:rPr>
        <w:lastRenderedPageBreak/>
        <w:t>Constructed Wetland/Retention Pond</w:t>
      </w:r>
    </w:p>
    <w:p w14:paraId="14930288" w14:textId="77777777" w:rsidR="007C0DB8" w:rsidRPr="00813BFB" w:rsidRDefault="007C0DB8" w:rsidP="007C0DB8">
      <w:pPr>
        <w:pStyle w:val="Subtitle"/>
      </w:pPr>
      <w:r w:rsidRPr="00813BFB">
        <w:t>Recommended Maintenance Schedule</w:t>
      </w:r>
      <w:r>
        <w:t xml:space="preserve"> and Description</w:t>
      </w:r>
    </w:p>
    <w:p w14:paraId="344924CD" w14:textId="77777777" w:rsidR="0060457F" w:rsidRDefault="0060457F" w:rsidP="0060457F">
      <w:pPr>
        <w:pStyle w:val="Heading2"/>
      </w:pPr>
      <w: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5045"/>
        <w:gridCol w:w="3541"/>
      </w:tblGrid>
      <w:tr w:rsidR="007A0D52" w14:paraId="4A81588D" w14:textId="77777777" w:rsidTr="00FF509F">
        <w:tc>
          <w:tcPr>
            <w:tcW w:w="1345" w:type="dxa"/>
            <w:tcBorders>
              <w:top w:val="single" w:sz="4" w:space="0" w:color="auto"/>
              <w:left w:val="single" w:sz="4" w:space="0" w:color="auto"/>
              <w:bottom w:val="single" w:sz="4" w:space="0" w:color="auto"/>
              <w:right w:val="single" w:sz="4" w:space="0" w:color="auto"/>
            </w:tcBorders>
            <w:vAlign w:val="center"/>
          </w:tcPr>
          <w:p w14:paraId="28435962" w14:textId="77777777" w:rsidR="007A0D52" w:rsidRPr="00E83F1D" w:rsidRDefault="007A0D52" w:rsidP="00FF509F">
            <w:pPr>
              <w:pStyle w:val="NoSpacing"/>
              <w:rPr>
                <w:rFonts w:ascii="Arial" w:hAnsi="Arial" w:cs="Arial"/>
                <w:b/>
                <w:sz w:val="18"/>
                <w:szCs w:val="18"/>
              </w:rPr>
            </w:pPr>
            <w:r w:rsidRPr="00E83F1D">
              <w:rPr>
                <w:rFonts w:ascii="Arial" w:hAnsi="Arial" w:cs="Arial"/>
                <w:b/>
                <w:sz w:val="18"/>
                <w:szCs w:val="18"/>
              </w:rPr>
              <w:t>Category</w:t>
            </w:r>
          </w:p>
        </w:tc>
        <w:tc>
          <w:tcPr>
            <w:tcW w:w="5045" w:type="dxa"/>
            <w:tcBorders>
              <w:top w:val="single" w:sz="4" w:space="0" w:color="auto"/>
              <w:left w:val="single" w:sz="4" w:space="0" w:color="auto"/>
              <w:bottom w:val="single" w:sz="4" w:space="0" w:color="auto"/>
              <w:right w:val="single" w:sz="4" w:space="0" w:color="auto"/>
            </w:tcBorders>
            <w:vAlign w:val="center"/>
            <w:hideMark/>
          </w:tcPr>
          <w:p w14:paraId="3AC8C052" w14:textId="77777777" w:rsidR="007A0D52" w:rsidRPr="00E83F1D" w:rsidRDefault="007A0D52" w:rsidP="00FF509F">
            <w:pPr>
              <w:pStyle w:val="NoSpacing"/>
              <w:rPr>
                <w:rFonts w:ascii="Arial" w:hAnsi="Arial" w:cs="Arial"/>
                <w:b/>
                <w:sz w:val="18"/>
                <w:szCs w:val="18"/>
              </w:rPr>
            </w:pPr>
            <w:r w:rsidRPr="00E83F1D">
              <w:rPr>
                <w:rFonts w:ascii="Arial" w:hAnsi="Arial" w:cs="Arial"/>
                <w:b/>
                <w:sz w:val="18"/>
                <w:szCs w:val="18"/>
              </w:rPr>
              <w:t xml:space="preserve">Element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286DAB6" w14:textId="77777777" w:rsidR="007A0D52" w:rsidRPr="00E83F1D" w:rsidRDefault="007A0D52" w:rsidP="00FF509F">
            <w:pPr>
              <w:pStyle w:val="NoSpacing"/>
              <w:rPr>
                <w:rFonts w:ascii="Arial" w:hAnsi="Arial" w:cs="Arial"/>
                <w:b/>
                <w:sz w:val="18"/>
                <w:szCs w:val="18"/>
              </w:rPr>
            </w:pPr>
            <w:r w:rsidRPr="00E83F1D">
              <w:rPr>
                <w:rFonts w:ascii="Arial" w:hAnsi="Arial" w:cs="Arial"/>
                <w:b/>
                <w:sz w:val="18"/>
                <w:szCs w:val="18"/>
              </w:rPr>
              <w:t>Recommended Frequency</w:t>
            </w:r>
          </w:p>
        </w:tc>
      </w:tr>
      <w:tr w:rsidR="00A613C8" w14:paraId="744BD330" w14:textId="77777777" w:rsidTr="00FF509F">
        <w:tc>
          <w:tcPr>
            <w:tcW w:w="1345" w:type="dxa"/>
            <w:vMerge w:val="restart"/>
            <w:tcBorders>
              <w:top w:val="single" w:sz="4" w:space="0" w:color="auto"/>
              <w:left w:val="single" w:sz="4" w:space="0" w:color="auto"/>
              <w:right w:val="single" w:sz="4" w:space="0" w:color="auto"/>
            </w:tcBorders>
            <w:vAlign w:val="center"/>
          </w:tcPr>
          <w:p w14:paraId="5F2EEA4B" w14:textId="77777777" w:rsidR="00A613C8" w:rsidRPr="00E83F1D" w:rsidRDefault="00A613C8" w:rsidP="00FF509F">
            <w:pPr>
              <w:pStyle w:val="NoSpacing"/>
              <w:rPr>
                <w:rFonts w:ascii="Arial" w:hAnsi="Arial" w:cs="Arial"/>
                <w:sz w:val="18"/>
                <w:szCs w:val="18"/>
              </w:rPr>
            </w:pPr>
            <w:r w:rsidRPr="00E83F1D">
              <w:rPr>
                <w:rFonts w:ascii="Arial" w:hAnsi="Arial" w:cs="Arial"/>
                <w:sz w:val="18"/>
                <w:szCs w:val="18"/>
              </w:rPr>
              <w:t>Routine</w:t>
            </w:r>
          </w:p>
        </w:tc>
        <w:tc>
          <w:tcPr>
            <w:tcW w:w="5045" w:type="dxa"/>
            <w:tcBorders>
              <w:top w:val="single" w:sz="4" w:space="0" w:color="auto"/>
              <w:left w:val="single" w:sz="4" w:space="0" w:color="auto"/>
              <w:bottom w:val="single" w:sz="4" w:space="0" w:color="auto"/>
              <w:right w:val="single" w:sz="4" w:space="0" w:color="auto"/>
            </w:tcBorders>
            <w:vAlign w:val="center"/>
          </w:tcPr>
          <w:p w14:paraId="25DF2D9E" w14:textId="77777777" w:rsidR="00A613C8" w:rsidRPr="00E83F1D" w:rsidRDefault="00A613C8" w:rsidP="00FF509F">
            <w:pPr>
              <w:pStyle w:val="NoSpacing"/>
              <w:rPr>
                <w:rFonts w:ascii="Arial" w:hAnsi="Arial" w:cs="Arial"/>
                <w:sz w:val="18"/>
                <w:szCs w:val="18"/>
              </w:rPr>
            </w:pPr>
            <w:r w:rsidRPr="00E83F1D">
              <w:rPr>
                <w:rFonts w:ascii="Arial" w:hAnsi="Arial" w:cs="Arial"/>
                <w:sz w:val="18"/>
                <w:szCs w:val="18"/>
              </w:rPr>
              <w:t>Visual Inspection</w:t>
            </w:r>
          </w:p>
        </w:tc>
        <w:tc>
          <w:tcPr>
            <w:tcW w:w="3541" w:type="dxa"/>
            <w:tcBorders>
              <w:top w:val="single" w:sz="4" w:space="0" w:color="auto"/>
              <w:left w:val="single" w:sz="4" w:space="0" w:color="auto"/>
              <w:bottom w:val="single" w:sz="4" w:space="0" w:color="auto"/>
              <w:right w:val="single" w:sz="4" w:space="0" w:color="auto"/>
            </w:tcBorders>
            <w:vAlign w:val="center"/>
          </w:tcPr>
          <w:p w14:paraId="7DE5CF3A" w14:textId="5E082E1B" w:rsidR="00A613C8" w:rsidRPr="00E83F1D" w:rsidRDefault="00A613C8" w:rsidP="00FF509F">
            <w:pPr>
              <w:pStyle w:val="NoSpacing"/>
              <w:rPr>
                <w:rFonts w:ascii="Arial" w:hAnsi="Arial" w:cs="Arial"/>
                <w:sz w:val="18"/>
                <w:szCs w:val="18"/>
              </w:rPr>
            </w:pPr>
            <w:r>
              <w:rPr>
                <w:rFonts w:ascii="Arial" w:hAnsi="Arial" w:cs="Arial"/>
                <w:sz w:val="18"/>
                <w:szCs w:val="18"/>
              </w:rPr>
              <w:t>Annually</w:t>
            </w:r>
          </w:p>
        </w:tc>
      </w:tr>
      <w:tr w:rsidR="00A613C8" w14:paraId="6134BFCF" w14:textId="77777777" w:rsidTr="00FF509F">
        <w:tc>
          <w:tcPr>
            <w:tcW w:w="1345" w:type="dxa"/>
            <w:vMerge/>
            <w:tcBorders>
              <w:left w:val="single" w:sz="4" w:space="0" w:color="auto"/>
              <w:right w:val="single" w:sz="4" w:space="0" w:color="auto"/>
            </w:tcBorders>
          </w:tcPr>
          <w:p w14:paraId="1BF1C0AA" w14:textId="77777777" w:rsidR="00A613C8" w:rsidRPr="00E83F1D" w:rsidRDefault="00A613C8"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247906B6" w14:textId="77777777" w:rsidR="00A613C8" w:rsidRPr="00E83F1D" w:rsidRDefault="00A613C8" w:rsidP="00FF509F">
            <w:pPr>
              <w:pStyle w:val="NoSpacing"/>
              <w:rPr>
                <w:rFonts w:ascii="Arial" w:hAnsi="Arial" w:cs="Arial"/>
                <w:sz w:val="18"/>
                <w:szCs w:val="18"/>
              </w:rPr>
            </w:pPr>
            <w:r w:rsidRPr="00E83F1D">
              <w:rPr>
                <w:rFonts w:ascii="Arial" w:hAnsi="Arial" w:cs="Arial"/>
                <w:sz w:val="18"/>
                <w:szCs w:val="18"/>
              </w:rPr>
              <w:t>Debris and Litter Removal</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2033C7F" w14:textId="77777777" w:rsidR="00A613C8" w:rsidRPr="00E83F1D" w:rsidRDefault="00A613C8" w:rsidP="00FF509F">
            <w:pPr>
              <w:pStyle w:val="NoSpacing"/>
              <w:rPr>
                <w:rFonts w:ascii="Arial" w:hAnsi="Arial" w:cs="Arial"/>
                <w:sz w:val="18"/>
                <w:szCs w:val="18"/>
              </w:rPr>
            </w:pPr>
            <w:r w:rsidRPr="00E83F1D">
              <w:rPr>
                <w:rFonts w:ascii="Arial" w:hAnsi="Arial" w:cs="Arial"/>
                <w:sz w:val="18"/>
                <w:szCs w:val="18"/>
              </w:rPr>
              <w:t>As needed, checked monthly</w:t>
            </w:r>
          </w:p>
        </w:tc>
      </w:tr>
      <w:tr w:rsidR="00A613C8" w14:paraId="041E27A0" w14:textId="77777777" w:rsidTr="00FF509F">
        <w:tc>
          <w:tcPr>
            <w:tcW w:w="1345" w:type="dxa"/>
            <w:vMerge/>
            <w:tcBorders>
              <w:left w:val="single" w:sz="4" w:space="0" w:color="auto"/>
              <w:right w:val="single" w:sz="4" w:space="0" w:color="auto"/>
            </w:tcBorders>
          </w:tcPr>
          <w:p w14:paraId="3FAF42B7" w14:textId="77777777" w:rsidR="00A613C8" w:rsidRPr="00E83F1D" w:rsidRDefault="00A613C8"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419F2A24" w14:textId="2C087638" w:rsidR="00A613C8" w:rsidRPr="00E83F1D" w:rsidRDefault="00A613C8" w:rsidP="00FF509F">
            <w:pPr>
              <w:pStyle w:val="NoSpacing"/>
              <w:rPr>
                <w:rFonts w:ascii="Arial" w:hAnsi="Arial" w:cs="Arial"/>
                <w:sz w:val="18"/>
                <w:szCs w:val="18"/>
              </w:rPr>
            </w:pPr>
            <w:r w:rsidRPr="00E83F1D">
              <w:rPr>
                <w:rFonts w:ascii="Arial" w:hAnsi="Arial" w:cs="Arial"/>
                <w:sz w:val="18"/>
                <w:szCs w:val="18"/>
              </w:rPr>
              <w:t>Plant Care</w:t>
            </w:r>
            <w:r>
              <w:rPr>
                <w:rFonts w:ascii="Arial" w:hAnsi="Arial" w:cs="Arial"/>
                <w:sz w:val="18"/>
                <w:szCs w:val="18"/>
              </w:rPr>
              <w:t>/Removal</w:t>
            </w:r>
          </w:p>
        </w:tc>
        <w:tc>
          <w:tcPr>
            <w:tcW w:w="3541" w:type="dxa"/>
            <w:tcBorders>
              <w:top w:val="single" w:sz="4" w:space="0" w:color="auto"/>
              <w:left w:val="single" w:sz="4" w:space="0" w:color="auto"/>
              <w:bottom w:val="single" w:sz="4" w:space="0" w:color="auto"/>
              <w:right w:val="single" w:sz="4" w:space="0" w:color="auto"/>
            </w:tcBorders>
            <w:vAlign w:val="center"/>
          </w:tcPr>
          <w:p w14:paraId="122081BF" w14:textId="38C32445" w:rsidR="00A613C8" w:rsidRPr="00E83F1D" w:rsidRDefault="00A613C8" w:rsidP="00FF509F">
            <w:pPr>
              <w:pStyle w:val="NoSpacing"/>
              <w:rPr>
                <w:rFonts w:ascii="Arial" w:hAnsi="Arial" w:cs="Arial"/>
                <w:sz w:val="18"/>
                <w:szCs w:val="18"/>
              </w:rPr>
            </w:pPr>
            <w:r>
              <w:rPr>
                <w:rFonts w:ascii="Arial" w:hAnsi="Arial" w:cs="Arial"/>
                <w:sz w:val="18"/>
                <w:szCs w:val="18"/>
              </w:rPr>
              <w:t>As needed, checked annually</w:t>
            </w:r>
          </w:p>
        </w:tc>
      </w:tr>
      <w:tr w:rsidR="00A613C8" w14:paraId="1DA17FC5" w14:textId="77777777" w:rsidTr="00FF509F">
        <w:tc>
          <w:tcPr>
            <w:tcW w:w="1345" w:type="dxa"/>
            <w:vMerge/>
            <w:tcBorders>
              <w:left w:val="single" w:sz="4" w:space="0" w:color="auto"/>
              <w:right w:val="single" w:sz="4" w:space="0" w:color="auto"/>
            </w:tcBorders>
          </w:tcPr>
          <w:p w14:paraId="376D13B9" w14:textId="77777777" w:rsidR="00A613C8" w:rsidRPr="00E83F1D" w:rsidRDefault="00A613C8" w:rsidP="00A613C8">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6E9A7FE3" w14:textId="690CA207" w:rsidR="00A613C8" w:rsidRPr="00E83F1D" w:rsidRDefault="00A613C8" w:rsidP="00A613C8">
            <w:pPr>
              <w:pStyle w:val="NoSpacing"/>
              <w:rPr>
                <w:rFonts w:ascii="Arial" w:hAnsi="Arial" w:cs="Arial"/>
                <w:sz w:val="18"/>
                <w:szCs w:val="18"/>
              </w:rPr>
            </w:pPr>
            <w:r>
              <w:rPr>
                <w:rFonts w:ascii="Arial" w:hAnsi="Arial" w:cs="Arial"/>
                <w:sz w:val="18"/>
                <w:szCs w:val="18"/>
              </w:rPr>
              <w:t>Mosquito Control</w:t>
            </w:r>
          </w:p>
        </w:tc>
        <w:tc>
          <w:tcPr>
            <w:tcW w:w="3541" w:type="dxa"/>
            <w:tcBorders>
              <w:top w:val="single" w:sz="4" w:space="0" w:color="auto"/>
              <w:left w:val="single" w:sz="4" w:space="0" w:color="auto"/>
              <w:bottom w:val="single" w:sz="4" w:space="0" w:color="auto"/>
              <w:right w:val="single" w:sz="4" w:space="0" w:color="auto"/>
            </w:tcBorders>
            <w:vAlign w:val="center"/>
          </w:tcPr>
          <w:p w14:paraId="382925F2" w14:textId="24B0D2AB" w:rsidR="00A613C8" w:rsidRDefault="00A613C8" w:rsidP="00A613C8">
            <w:pPr>
              <w:pStyle w:val="NoSpacing"/>
              <w:rPr>
                <w:rFonts w:ascii="Arial" w:hAnsi="Arial" w:cs="Arial"/>
                <w:sz w:val="18"/>
                <w:szCs w:val="18"/>
              </w:rPr>
            </w:pPr>
            <w:r>
              <w:rPr>
                <w:rFonts w:ascii="Arial" w:hAnsi="Arial" w:cs="Arial"/>
                <w:sz w:val="18"/>
                <w:szCs w:val="18"/>
              </w:rPr>
              <w:t>As needed, checked weekly</w:t>
            </w:r>
          </w:p>
        </w:tc>
      </w:tr>
      <w:tr w:rsidR="00A613C8" w14:paraId="3C18E8FA" w14:textId="77777777" w:rsidTr="00FF509F">
        <w:tc>
          <w:tcPr>
            <w:tcW w:w="1345" w:type="dxa"/>
            <w:vMerge w:val="restart"/>
            <w:tcBorders>
              <w:top w:val="single" w:sz="4" w:space="0" w:color="auto"/>
              <w:left w:val="single" w:sz="4" w:space="0" w:color="auto"/>
              <w:right w:val="single" w:sz="4" w:space="0" w:color="auto"/>
            </w:tcBorders>
            <w:vAlign w:val="center"/>
          </w:tcPr>
          <w:p w14:paraId="75793582" w14:textId="77777777" w:rsidR="00A613C8" w:rsidRPr="00E83F1D" w:rsidRDefault="00A613C8" w:rsidP="00A613C8">
            <w:pPr>
              <w:pStyle w:val="NoSpacing"/>
              <w:rPr>
                <w:rFonts w:ascii="Arial" w:hAnsi="Arial" w:cs="Arial"/>
                <w:sz w:val="18"/>
                <w:szCs w:val="18"/>
              </w:rPr>
            </w:pPr>
            <w:r w:rsidRPr="00E83F1D">
              <w:rPr>
                <w:rFonts w:ascii="Arial" w:hAnsi="Arial" w:cs="Arial"/>
                <w:sz w:val="18"/>
                <w:szCs w:val="18"/>
              </w:rPr>
              <w:t>Rehabilitative</w:t>
            </w:r>
          </w:p>
        </w:tc>
        <w:tc>
          <w:tcPr>
            <w:tcW w:w="5045" w:type="dxa"/>
            <w:tcBorders>
              <w:top w:val="single" w:sz="4" w:space="0" w:color="auto"/>
              <w:left w:val="single" w:sz="4" w:space="0" w:color="auto"/>
              <w:bottom w:val="single" w:sz="4" w:space="0" w:color="auto"/>
              <w:right w:val="single" w:sz="4" w:space="0" w:color="auto"/>
            </w:tcBorders>
            <w:vAlign w:val="center"/>
            <w:hideMark/>
          </w:tcPr>
          <w:p w14:paraId="4606A3DA" w14:textId="0E3217D6" w:rsidR="00A613C8" w:rsidRPr="00E83F1D" w:rsidRDefault="00A613C8" w:rsidP="00A613C8">
            <w:pPr>
              <w:pStyle w:val="NoSpacing"/>
              <w:rPr>
                <w:rFonts w:ascii="Arial" w:hAnsi="Arial" w:cs="Arial"/>
                <w:sz w:val="18"/>
                <w:szCs w:val="18"/>
              </w:rPr>
            </w:pPr>
            <w:r w:rsidRPr="00E83F1D">
              <w:rPr>
                <w:rFonts w:ascii="Arial" w:hAnsi="Arial" w:cs="Arial"/>
                <w:sz w:val="18"/>
                <w:szCs w:val="18"/>
              </w:rPr>
              <w:t xml:space="preserve">Sediment Removal </w:t>
            </w:r>
            <w:r>
              <w:rPr>
                <w:rFonts w:ascii="Arial" w:hAnsi="Arial" w:cs="Arial"/>
                <w:sz w:val="18"/>
                <w:szCs w:val="18"/>
              </w:rPr>
              <w:t>from Forebay</w:t>
            </w:r>
          </w:p>
        </w:tc>
        <w:tc>
          <w:tcPr>
            <w:tcW w:w="3541" w:type="dxa"/>
            <w:tcBorders>
              <w:top w:val="single" w:sz="4" w:space="0" w:color="auto"/>
              <w:left w:val="single" w:sz="4" w:space="0" w:color="auto"/>
              <w:bottom w:val="single" w:sz="4" w:space="0" w:color="auto"/>
              <w:right w:val="single" w:sz="4" w:space="0" w:color="auto"/>
            </w:tcBorders>
            <w:vAlign w:val="center"/>
            <w:hideMark/>
          </w:tcPr>
          <w:p w14:paraId="07C8C421" w14:textId="06171AAB" w:rsidR="00A613C8" w:rsidRPr="00E83F1D" w:rsidRDefault="00A613C8" w:rsidP="00A613C8">
            <w:pPr>
              <w:pStyle w:val="NoSpacing"/>
              <w:rPr>
                <w:rFonts w:ascii="Arial" w:hAnsi="Arial" w:cs="Arial"/>
                <w:sz w:val="18"/>
                <w:szCs w:val="18"/>
              </w:rPr>
            </w:pPr>
            <w:r w:rsidRPr="00E83F1D">
              <w:rPr>
                <w:rFonts w:ascii="Arial" w:hAnsi="Arial" w:cs="Arial"/>
                <w:sz w:val="18"/>
                <w:szCs w:val="18"/>
              </w:rPr>
              <w:t>As needed</w:t>
            </w:r>
            <w:r>
              <w:rPr>
                <w:rFonts w:ascii="Arial" w:hAnsi="Arial" w:cs="Arial"/>
                <w:sz w:val="18"/>
                <w:szCs w:val="18"/>
              </w:rPr>
              <w:t>, checked annually</w:t>
            </w:r>
          </w:p>
        </w:tc>
      </w:tr>
      <w:tr w:rsidR="00A613C8" w14:paraId="3C776F1B" w14:textId="77777777" w:rsidTr="00FF509F">
        <w:tc>
          <w:tcPr>
            <w:tcW w:w="1345" w:type="dxa"/>
            <w:vMerge/>
            <w:tcBorders>
              <w:top w:val="single" w:sz="4" w:space="0" w:color="auto"/>
              <w:left w:val="single" w:sz="4" w:space="0" w:color="auto"/>
              <w:right w:val="single" w:sz="4" w:space="0" w:color="auto"/>
            </w:tcBorders>
            <w:vAlign w:val="center"/>
          </w:tcPr>
          <w:p w14:paraId="411D6E85" w14:textId="77777777" w:rsidR="00A613C8" w:rsidRPr="00E83F1D" w:rsidRDefault="00A613C8" w:rsidP="00A613C8">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2125B6BD" w14:textId="78F0A0ED" w:rsidR="00A613C8" w:rsidRPr="00E83F1D" w:rsidRDefault="00A613C8" w:rsidP="00A613C8">
            <w:pPr>
              <w:pStyle w:val="NoSpacing"/>
              <w:rPr>
                <w:rFonts w:ascii="Arial" w:hAnsi="Arial" w:cs="Arial"/>
                <w:sz w:val="18"/>
                <w:szCs w:val="18"/>
              </w:rPr>
            </w:pPr>
            <w:r w:rsidRPr="00E83F1D">
              <w:rPr>
                <w:rFonts w:ascii="Arial" w:hAnsi="Arial" w:cs="Arial"/>
                <w:sz w:val="18"/>
                <w:szCs w:val="18"/>
              </w:rPr>
              <w:t xml:space="preserve">Sediment Removal </w:t>
            </w:r>
            <w:r>
              <w:rPr>
                <w:rFonts w:ascii="Arial" w:hAnsi="Arial" w:cs="Arial"/>
                <w:sz w:val="18"/>
                <w:szCs w:val="18"/>
              </w:rPr>
              <w:t>from Pond Bottom</w:t>
            </w:r>
          </w:p>
        </w:tc>
        <w:tc>
          <w:tcPr>
            <w:tcW w:w="3541" w:type="dxa"/>
            <w:tcBorders>
              <w:top w:val="single" w:sz="4" w:space="0" w:color="auto"/>
              <w:left w:val="single" w:sz="4" w:space="0" w:color="auto"/>
              <w:bottom w:val="single" w:sz="4" w:space="0" w:color="auto"/>
              <w:right w:val="single" w:sz="4" w:space="0" w:color="auto"/>
            </w:tcBorders>
            <w:vAlign w:val="center"/>
          </w:tcPr>
          <w:p w14:paraId="3EE04302" w14:textId="524582FB" w:rsidR="00A613C8" w:rsidRPr="00E83F1D" w:rsidRDefault="00A613C8" w:rsidP="00A613C8">
            <w:pPr>
              <w:pStyle w:val="NoSpacing"/>
              <w:rPr>
                <w:rFonts w:ascii="Arial" w:hAnsi="Arial" w:cs="Arial"/>
                <w:sz w:val="18"/>
                <w:szCs w:val="18"/>
              </w:rPr>
            </w:pPr>
            <w:r w:rsidRPr="00E83F1D">
              <w:rPr>
                <w:rFonts w:ascii="Arial" w:hAnsi="Arial" w:cs="Arial"/>
                <w:sz w:val="18"/>
                <w:szCs w:val="18"/>
              </w:rPr>
              <w:t>As needed</w:t>
            </w:r>
            <w:r>
              <w:rPr>
                <w:rFonts w:ascii="Arial" w:hAnsi="Arial" w:cs="Arial"/>
                <w:sz w:val="18"/>
                <w:szCs w:val="18"/>
              </w:rPr>
              <w:t>, checked annually</w:t>
            </w:r>
          </w:p>
        </w:tc>
      </w:tr>
      <w:tr w:rsidR="00A613C8" w14:paraId="1E8ADF3C" w14:textId="77777777" w:rsidTr="00FF509F">
        <w:tc>
          <w:tcPr>
            <w:tcW w:w="1345" w:type="dxa"/>
            <w:vMerge/>
            <w:tcBorders>
              <w:left w:val="single" w:sz="4" w:space="0" w:color="auto"/>
              <w:bottom w:val="single" w:sz="4" w:space="0" w:color="auto"/>
              <w:right w:val="single" w:sz="4" w:space="0" w:color="auto"/>
            </w:tcBorders>
          </w:tcPr>
          <w:p w14:paraId="22AE8122" w14:textId="77777777" w:rsidR="00A613C8" w:rsidRPr="00E83F1D" w:rsidRDefault="00A613C8" w:rsidP="00A613C8">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1B9CC5AD" w14:textId="77777777" w:rsidR="00A613C8" w:rsidRPr="00E83F1D" w:rsidRDefault="00A613C8" w:rsidP="00A613C8">
            <w:pPr>
              <w:pStyle w:val="NoSpacing"/>
              <w:rPr>
                <w:rFonts w:ascii="Arial" w:hAnsi="Arial" w:cs="Arial"/>
                <w:sz w:val="18"/>
                <w:szCs w:val="18"/>
              </w:rPr>
            </w:pPr>
            <w:r w:rsidRPr="005D7D95">
              <w:rPr>
                <w:rFonts w:ascii="Arial" w:hAnsi="Arial" w:cs="Arial"/>
                <w:sz w:val="18"/>
                <w:szCs w:val="18"/>
              </w:rPr>
              <w:t>Erosion and Structural Repairs</w:t>
            </w:r>
          </w:p>
        </w:tc>
        <w:tc>
          <w:tcPr>
            <w:tcW w:w="3541" w:type="dxa"/>
            <w:tcBorders>
              <w:top w:val="single" w:sz="4" w:space="0" w:color="auto"/>
              <w:left w:val="single" w:sz="4" w:space="0" w:color="auto"/>
              <w:bottom w:val="single" w:sz="4" w:space="0" w:color="auto"/>
              <w:right w:val="single" w:sz="4" w:space="0" w:color="auto"/>
            </w:tcBorders>
            <w:vAlign w:val="center"/>
          </w:tcPr>
          <w:p w14:paraId="68584CE5" w14:textId="77777777" w:rsidR="00A613C8" w:rsidRPr="00E83F1D" w:rsidRDefault="00A613C8" w:rsidP="00A613C8">
            <w:pPr>
              <w:pStyle w:val="NoSpacing"/>
              <w:rPr>
                <w:rFonts w:ascii="Arial" w:hAnsi="Arial" w:cs="Arial"/>
                <w:sz w:val="18"/>
                <w:szCs w:val="18"/>
              </w:rPr>
            </w:pPr>
            <w:r w:rsidRPr="00E83F1D">
              <w:rPr>
                <w:rFonts w:ascii="Arial" w:hAnsi="Arial" w:cs="Arial"/>
                <w:sz w:val="18"/>
                <w:szCs w:val="18"/>
              </w:rPr>
              <w:t>As needed</w:t>
            </w:r>
          </w:p>
        </w:tc>
      </w:tr>
    </w:tbl>
    <w:p w14:paraId="467287B7" w14:textId="5A24C352" w:rsidR="007A0D52" w:rsidRDefault="007A0D52" w:rsidP="007A0D52">
      <w:pPr>
        <w:pStyle w:val="Heading2"/>
      </w:pPr>
      <w:r>
        <w:t>Visual Inspection</w:t>
      </w:r>
    </w:p>
    <w:p w14:paraId="7784A089" w14:textId="0CB15D16" w:rsidR="0060457F" w:rsidRPr="0060457F" w:rsidRDefault="007A0D52" w:rsidP="007A0D52">
      <w:r>
        <w:t>Inspect the pond at least annually. Note the amount of sediment in the forebay and look for debris at the outlet structure.</w:t>
      </w:r>
    </w:p>
    <w:p w14:paraId="708FB639" w14:textId="5542D626" w:rsidR="007A0D52" w:rsidRDefault="007A0D52" w:rsidP="007A0D52">
      <w:pPr>
        <w:pStyle w:val="Heading2"/>
      </w:pPr>
      <w:r>
        <w:t>Debris and Litter Removal</w:t>
      </w:r>
    </w:p>
    <w:p w14:paraId="001E4AFF" w14:textId="3461D27B" w:rsidR="007A0D52" w:rsidRPr="007A0D52" w:rsidRDefault="007A0D52" w:rsidP="007A0D52">
      <w:pPr>
        <w:pStyle w:val="BodyText"/>
      </w:pPr>
      <w:r>
        <w:t>Remove debris and litter from the pond as needed. This includes floating debris that could clog the outlet or overflow structure.</w:t>
      </w:r>
    </w:p>
    <w:p w14:paraId="1D8B7ADE" w14:textId="5E944FA6" w:rsidR="007A0D52" w:rsidRDefault="007A0D52" w:rsidP="007A0D52">
      <w:pPr>
        <w:pStyle w:val="Heading2"/>
      </w:pPr>
      <w:r>
        <w:t>Aquatic Plant Harvesting</w:t>
      </w:r>
    </w:p>
    <w:p w14:paraId="3C55F080" w14:textId="77777777" w:rsidR="007A0D52" w:rsidRDefault="007A0D52" w:rsidP="0060457F">
      <w:r>
        <w:t xml:space="preserve">Harvesting plants will permanently remove nutrients from the system, although removal of vegetation can also resuspend sediment and leave areas susceptible to erosion. Additionally, the plants growing on the safety wetland bench of a retention pond help prevent drowning accidents by demarking the pond boundary and creating a visual barrier. For this reason, UDFCD does not recommend harvesting vegetation completely as routine maintenance. However, aquatic plant harvesting can be performed if desired to maintain volume or eliminate nuisances related to overgrowth of vegetation. When this is the case, perform this activity during the dry season (November to February). This can be performed manually or with specialized machinery. </w:t>
      </w:r>
    </w:p>
    <w:p w14:paraId="0F27EA2D" w14:textId="39F30D67" w:rsidR="0060457F" w:rsidRPr="0060457F" w:rsidRDefault="007A0D52" w:rsidP="0060457F">
      <w:r>
        <w:t>If a reduction in cattails is desired, harvest them annually, especially in areas of new growth. Cut them at the base of the plant just below the waterline, or slowly pull the shoot out from the base. Cattail removal should be done during late summer to deprive the roots of food and reduce their ability to survive winter.</w:t>
      </w:r>
    </w:p>
    <w:p w14:paraId="497147EF" w14:textId="5D8EE95F" w:rsidR="0060457F" w:rsidRPr="0060457F" w:rsidRDefault="007A0D52" w:rsidP="007A0D52">
      <w:pPr>
        <w:pStyle w:val="Heading2"/>
      </w:pPr>
      <w:r>
        <w:t>Mosquito Control</w:t>
      </w:r>
    </w:p>
    <w:p w14:paraId="7A999ED9" w14:textId="54DB5281" w:rsidR="0060457F" w:rsidRPr="0060457F" w:rsidRDefault="007A0D52" w:rsidP="0060457F">
      <w:r>
        <w:t>Mosquito control may be necessary if the constructed wetland/retention pond is located in proximity to outdoor amenities. The most effective mosquito control programs include weekly inspection for signs of mosquito breeding</w:t>
      </w:r>
      <w:r w:rsidR="006C303F">
        <w:t xml:space="preserve"> followed by larval</w:t>
      </w:r>
      <w:r>
        <w:t xml:space="preserve"> treatment provided when breeding is found. </w:t>
      </w:r>
      <w:r w:rsidR="006C303F" w:rsidRPr="006C303F">
        <w:t>Larval control is preferred because pesticides can be applied to known habitats rather than broadcast.</w:t>
      </w:r>
      <w:r w:rsidR="006C303F">
        <w:t xml:space="preserve"> The city recommends the use</w:t>
      </w:r>
      <w:r w:rsidR="006C303F" w:rsidRPr="006C303F">
        <w:t xml:space="preserve"> of </w:t>
      </w:r>
      <w:r w:rsidR="006C303F" w:rsidRPr="006C303F">
        <w:rPr>
          <w:i/>
        </w:rPr>
        <w:t xml:space="preserve">Bacillus thuringiensis </w:t>
      </w:r>
      <w:proofErr w:type="spellStart"/>
      <w:r w:rsidR="006C303F" w:rsidRPr="006C303F">
        <w:rPr>
          <w:i/>
        </w:rPr>
        <w:t>israeliensus</w:t>
      </w:r>
      <w:proofErr w:type="spellEnd"/>
      <w:r w:rsidR="006C303F" w:rsidRPr="006C303F">
        <w:t xml:space="preserve"> (</w:t>
      </w:r>
      <w:proofErr w:type="spellStart"/>
      <w:r w:rsidR="006C303F" w:rsidRPr="006C303F">
        <w:t>Bti</w:t>
      </w:r>
      <w:proofErr w:type="spellEnd"/>
      <w:r w:rsidR="006C303F" w:rsidRPr="006C303F">
        <w:t>)</w:t>
      </w:r>
      <w:r w:rsidR="006C303F">
        <w:t xml:space="preserve"> for use a larvicide</w:t>
      </w:r>
      <w:r w:rsidR="006C303F" w:rsidRPr="006C303F">
        <w:t xml:space="preserve">, a naturally occurring soil bacteria that is toxic to mosquito pupae in the feeding stage. </w:t>
      </w:r>
      <w:r w:rsidR="006C303F">
        <w:t xml:space="preserve"> </w:t>
      </w:r>
      <w:r>
        <w:t>These inspections and treatment can be performed by a mosquito control service and typically start in mid-May and extend to mid-September. The use of larvicidal briquettes or "dunks" is not recommended for ponds due to their size and configuration.</w:t>
      </w:r>
    </w:p>
    <w:p w14:paraId="48EC3D5C" w14:textId="02B35F75" w:rsidR="0060457F" w:rsidRDefault="007A0D52" w:rsidP="0060457F">
      <w:pPr>
        <w:rPr>
          <w:rFonts w:eastAsiaTheme="minorEastAsia"/>
          <w:color w:val="5A5A5A" w:themeColor="text1" w:themeTint="A5"/>
          <w:spacing w:val="15"/>
        </w:rPr>
      </w:pPr>
      <w:r>
        <w:t>Weekly mosquito inspections with targeted treatments are frequently less costly and more effective than regular widespread application of insecticide.</w:t>
      </w:r>
    </w:p>
    <w:p w14:paraId="3B866B9F" w14:textId="77777777" w:rsidR="0060457F" w:rsidRDefault="007A0D52" w:rsidP="007A0D52">
      <w:pPr>
        <w:pStyle w:val="Heading2"/>
      </w:pPr>
      <w:r>
        <w:lastRenderedPageBreak/>
        <w:t>Sediment Removal from the Forebay</w:t>
      </w:r>
    </w:p>
    <w:p w14:paraId="0ADC7EAA" w14:textId="37D860E8" w:rsidR="007A0D52" w:rsidRDefault="007A0D52" w:rsidP="007A0D52">
      <w:pPr>
        <w:pStyle w:val="BodyText"/>
      </w:pPr>
      <w:r>
        <w:t xml:space="preserve">Remove sediment from the forebay before it becomes a significant source of pollutants for the remainder of the pond. More frequent removal will benefit long-term maintenance practices. For dry forebays, sediment removal should occur once a year. Sediment removal in wet forebays should occur approximately once every four years or when </w:t>
      </w:r>
      <w:r w:rsidR="00103BF5">
        <w:t>buildup</w:t>
      </w:r>
      <w:r>
        <w:t xml:space="preserve"> of sediment results in excessive algae growth or mosquito production. Ensure that the sediment is disposed of properly and not placed elsewhere in the pond.</w:t>
      </w:r>
    </w:p>
    <w:p w14:paraId="47F3F2EF" w14:textId="1F06391F" w:rsidR="00A613C8" w:rsidRDefault="00A613C8" w:rsidP="00A613C8">
      <w:pPr>
        <w:pStyle w:val="Heading2"/>
      </w:pPr>
      <w:r>
        <w:t>Sediment Removal from the Pond Bottom</w:t>
      </w:r>
    </w:p>
    <w:p w14:paraId="10A13BC8" w14:textId="620F40D5" w:rsidR="00A613C8" w:rsidRDefault="00A613C8" w:rsidP="007A0D52">
      <w:pPr>
        <w:pStyle w:val="BodyText"/>
      </w:pPr>
      <w:r>
        <w:t xml:space="preserve">Removal of sediment from the bottom of the pond may be required every 10 to 20 years to maintain volume and deter algae growth. This typically requires heavy equipment, designated corridors, and considerable expense. Harvesting of vegetation may also be desirable for nutrient removal. When removing vegetation from the pond, take care not to create or leave areas of disturbed soil susceptible to erosion. If removal of vegetation results in disturbed soils, implement proper erosion and sediment control measures until vegetative cover is reestablished. </w:t>
      </w:r>
    </w:p>
    <w:p w14:paraId="0D4B0331" w14:textId="2D6ED9AB" w:rsidR="00A613C8" w:rsidRPr="007A0D52" w:rsidRDefault="00A613C8" w:rsidP="007A0D52">
      <w:pPr>
        <w:pStyle w:val="BodyText"/>
        <w:sectPr w:rsidR="00A613C8" w:rsidRPr="007A0D52" w:rsidSect="00F72973">
          <w:footerReference w:type="default" r:id="rId14"/>
          <w:pgSz w:w="12240" w:h="15840" w:code="1"/>
          <w:pgMar w:top="1152" w:right="1152" w:bottom="1152" w:left="1152" w:header="864" w:footer="504" w:gutter="0"/>
          <w:paperSrc w:first="15" w:other="15"/>
          <w:pgNumType w:start="1"/>
          <w:cols w:space="720"/>
          <w:noEndnote/>
          <w:docGrid w:linePitch="326"/>
        </w:sectPr>
      </w:pPr>
      <w:r>
        <w:t>For constructed wetland ponds, reestablish growth zone depths and replant if necessary.</w:t>
      </w:r>
    </w:p>
    <w:p w14:paraId="08ED41A5" w14:textId="66D4D061" w:rsidR="003410F4" w:rsidRPr="00813BFB" w:rsidRDefault="003410F4" w:rsidP="007B5A36">
      <w:pPr>
        <w:spacing w:after="0"/>
        <w:jc w:val="center"/>
        <w:rPr>
          <w:b/>
        </w:rPr>
      </w:pPr>
      <w:bookmarkStart w:id="5" w:name="_Hlk10548168"/>
      <w:r>
        <w:rPr>
          <w:b/>
        </w:rPr>
        <w:lastRenderedPageBreak/>
        <w:t>Extended Detention Basin (EDB)</w:t>
      </w:r>
    </w:p>
    <w:p w14:paraId="10FC1044" w14:textId="77777777" w:rsidR="003410F4" w:rsidRPr="00813BFB" w:rsidRDefault="003410F4" w:rsidP="003410F4">
      <w:pPr>
        <w:pStyle w:val="Subtitle"/>
      </w:pPr>
      <w:r w:rsidRPr="00813BFB">
        <w:t>Recommended Maintenance Schedule</w:t>
      </w:r>
      <w:r>
        <w:t xml:space="preserve"> and Description</w:t>
      </w:r>
    </w:p>
    <w:p w14:paraId="35B2FD5C" w14:textId="057FDE70" w:rsidR="003410F4" w:rsidRDefault="003410F4" w:rsidP="003410F4">
      <w:pPr>
        <w:pStyle w:val="Heading2"/>
      </w:pPr>
      <w: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5045"/>
        <w:gridCol w:w="3541"/>
      </w:tblGrid>
      <w:tr w:rsidR="003410F4" w14:paraId="4AD088BE" w14:textId="77777777" w:rsidTr="00D60711">
        <w:tc>
          <w:tcPr>
            <w:tcW w:w="1345" w:type="dxa"/>
            <w:tcBorders>
              <w:top w:val="single" w:sz="4" w:space="0" w:color="auto"/>
              <w:left w:val="single" w:sz="4" w:space="0" w:color="auto"/>
              <w:bottom w:val="single" w:sz="4" w:space="0" w:color="auto"/>
              <w:right w:val="single" w:sz="4" w:space="0" w:color="auto"/>
            </w:tcBorders>
            <w:vAlign w:val="center"/>
          </w:tcPr>
          <w:p w14:paraId="2EAE7782" w14:textId="77777777" w:rsidR="003410F4" w:rsidRPr="00E83F1D" w:rsidRDefault="003410F4" w:rsidP="003410F4">
            <w:pPr>
              <w:pStyle w:val="NoSpacing"/>
              <w:rPr>
                <w:rFonts w:ascii="Arial" w:hAnsi="Arial" w:cs="Arial"/>
                <w:b/>
                <w:sz w:val="18"/>
                <w:szCs w:val="18"/>
              </w:rPr>
            </w:pPr>
            <w:r w:rsidRPr="00E83F1D">
              <w:rPr>
                <w:rFonts w:ascii="Arial" w:hAnsi="Arial" w:cs="Arial"/>
                <w:b/>
                <w:sz w:val="18"/>
                <w:szCs w:val="18"/>
              </w:rPr>
              <w:t>Category</w:t>
            </w:r>
          </w:p>
        </w:tc>
        <w:tc>
          <w:tcPr>
            <w:tcW w:w="5045" w:type="dxa"/>
            <w:tcBorders>
              <w:top w:val="single" w:sz="4" w:space="0" w:color="auto"/>
              <w:left w:val="single" w:sz="4" w:space="0" w:color="auto"/>
              <w:bottom w:val="single" w:sz="4" w:space="0" w:color="auto"/>
              <w:right w:val="single" w:sz="4" w:space="0" w:color="auto"/>
            </w:tcBorders>
            <w:vAlign w:val="center"/>
            <w:hideMark/>
          </w:tcPr>
          <w:p w14:paraId="762B7BD5" w14:textId="77777777" w:rsidR="003410F4" w:rsidRPr="00E83F1D" w:rsidRDefault="003410F4" w:rsidP="003410F4">
            <w:pPr>
              <w:pStyle w:val="NoSpacing"/>
              <w:rPr>
                <w:rFonts w:ascii="Arial" w:hAnsi="Arial" w:cs="Arial"/>
                <w:b/>
                <w:sz w:val="18"/>
                <w:szCs w:val="18"/>
              </w:rPr>
            </w:pPr>
            <w:r w:rsidRPr="00E83F1D">
              <w:rPr>
                <w:rFonts w:ascii="Arial" w:hAnsi="Arial" w:cs="Arial"/>
                <w:b/>
                <w:sz w:val="18"/>
                <w:szCs w:val="18"/>
              </w:rPr>
              <w:t xml:space="preserve">Element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D3A90C3" w14:textId="77777777" w:rsidR="003410F4" w:rsidRPr="00E83F1D" w:rsidRDefault="003410F4" w:rsidP="003410F4">
            <w:pPr>
              <w:pStyle w:val="NoSpacing"/>
              <w:rPr>
                <w:rFonts w:ascii="Arial" w:hAnsi="Arial" w:cs="Arial"/>
                <w:b/>
                <w:sz w:val="18"/>
                <w:szCs w:val="18"/>
              </w:rPr>
            </w:pPr>
            <w:r w:rsidRPr="00E83F1D">
              <w:rPr>
                <w:rFonts w:ascii="Arial" w:hAnsi="Arial" w:cs="Arial"/>
                <w:b/>
                <w:sz w:val="18"/>
                <w:szCs w:val="18"/>
              </w:rPr>
              <w:t>Recommended Frequency</w:t>
            </w:r>
          </w:p>
        </w:tc>
      </w:tr>
      <w:tr w:rsidR="005D7D95" w14:paraId="33609068" w14:textId="77777777" w:rsidTr="00D60711">
        <w:tc>
          <w:tcPr>
            <w:tcW w:w="1345" w:type="dxa"/>
            <w:vMerge w:val="restart"/>
            <w:tcBorders>
              <w:top w:val="single" w:sz="4" w:space="0" w:color="auto"/>
              <w:left w:val="single" w:sz="4" w:space="0" w:color="auto"/>
              <w:right w:val="single" w:sz="4" w:space="0" w:color="auto"/>
            </w:tcBorders>
            <w:vAlign w:val="center"/>
          </w:tcPr>
          <w:p w14:paraId="3D1ABD43" w14:textId="77777777" w:rsidR="005D7D95" w:rsidRPr="00E83F1D" w:rsidRDefault="005D7D95" w:rsidP="003410F4">
            <w:pPr>
              <w:pStyle w:val="NoSpacing"/>
              <w:rPr>
                <w:rFonts w:ascii="Arial" w:hAnsi="Arial" w:cs="Arial"/>
                <w:sz w:val="18"/>
                <w:szCs w:val="18"/>
              </w:rPr>
            </w:pPr>
            <w:r w:rsidRPr="00E83F1D">
              <w:rPr>
                <w:rFonts w:ascii="Arial" w:hAnsi="Arial" w:cs="Arial"/>
                <w:sz w:val="18"/>
                <w:szCs w:val="18"/>
              </w:rPr>
              <w:t>Routine</w:t>
            </w:r>
          </w:p>
        </w:tc>
        <w:tc>
          <w:tcPr>
            <w:tcW w:w="5045" w:type="dxa"/>
            <w:tcBorders>
              <w:top w:val="single" w:sz="4" w:space="0" w:color="auto"/>
              <w:left w:val="single" w:sz="4" w:space="0" w:color="auto"/>
              <w:bottom w:val="single" w:sz="4" w:space="0" w:color="auto"/>
              <w:right w:val="single" w:sz="4" w:space="0" w:color="auto"/>
            </w:tcBorders>
            <w:vAlign w:val="center"/>
          </w:tcPr>
          <w:p w14:paraId="45DB7DD2" w14:textId="77777777" w:rsidR="005D7D95" w:rsidRPr="00E83F1D" w:rsidRDefault="005D7D95" w:rsidP="003410F4">
            <w:pPr>
              <w:pStyle w:val="NoSpacing"/>
              <w:rPr>
                <w:rFonts w:ascii="Arial" w:hAnsi="Arial" w:cs="Arial"/>
                <w:sz w:val="18"/>
                <w:szCs w:val="18"/>
              </w:rPr>
            </w:pPr>
            <w:r w:rsidRPr="00E83F1D">
              <w:rPr>
                <w:rFonts w:ascii="Arial" w:hAnsi="Arial" w:cs="Arial"/>
                <w:sz w:val="18"/>
                <w:szCs w:val="18"/>
              </w:rPr>
              <w:t>Visual Inspection</w:t>
            </w:r>
          </w:p>
        </w:tc>
        <w:tc>
          <w:tcPr>
            <w:tcW w:w="3541" w:type="dxa"/>
            <w:tcBorders>
              <w:top w:val="single" w:sz="4" w:space="0" w:color="auto"/>
              <w:left w:val="single" w:sz="4" w:space="0" w:color="auto"/>
              <w:bottom w:val="single" w:sz="4" w:space="0" w:color="auto"/>
              <w:right w:val="single" w:sz="4" w:space="0" w:color="auto"/>
            </w:tcBorders>
            <w:vAlign w:val="center"/>
          </w:tcPr>
          <w:p w14:paraId="1076A9E6" w14:textId="77777777" w:rsidR="005D7D95" w:rsidRPr="00E83F1D" w:rsidRDefault="005D7D95" w:rsidP="003410F4">
            <w:pPr>
              <w:pStyle w:val="NoSpacing"/>
              <w:rPr>
                <w:rFonts w:ascii="Arial" w:hAnsi="Arial" w:cs="Arial"/>
                <w:sz w:val="18"/>
                <w:szCs w:val="18"/>
              </w:rPr>
            </w:pPr>
            <w:r w:rsidRPr="00E83F1D">
              <w:rPr>
                <w:rFonts w:ascii="Arial" w:hAnsi="Arial" w:cs="Arial"/>
                <w:sz w:val="18"/>
                <w:szCs w:val="18"/>
              </w:rPr>
              <w:t>Twice annually following precipitation</w:t>
            </w:r>
          </w:p>
        </w:tc>
      </w:tr>
      <w:tr w:rsidR="005D7D95" w14:paraId="52415213" w14:textId="77777777" w:rsidTr="00D60711">
        <w:tc>
          <w:tcPr>
            <w:tcW w:w="1345" w:type="dxa"/>
            <w:vMerge/>
            <w:tcBorders>
              <w:left w:val="single" w:sz="4" w:space="0" w:color="auto"/>
              <w:right w:val="single" w:sz="4" w:space="0" w:color="auto"/>
            </w:tcBorders>
          </w:tcPr>
          <w:p w14:paraId="1A90B3EF" w14:textId="77777777" w:rsidR="005D7D95" w:rsidRPr="00E83F1D" w:rsidRDefault="005D7D95" w:rsidP="003410F4">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3C539C9C" w14:textId="77777777" w:rsidR="005D7D95" w:rsidRPr="00E83F1D" w:rsidRDefault="005D7D95" w:rsidP="003410F4">
            <w:pPr>
              <w:pStyle w:val="NoSpacing"/>
              <w:rPr>
                <w:rFonts w:ascii="Arial" w:hAnsi="Arial" w:cs="Arial"/>
                <w:sz w:val="18"/>
                <w:szCs w:val="18"/>
              </w:rPr>
            </w:pPr>
            <w:r w:rsidRPr="00E83F1D">
              <w:rPr>
                <w:rFonts w:ascii="Arial" w:hAnsi="Arial" w:cs="Arial"/>
                <w:sz w:val="18"/>
                <w:szCs w:val="18"/>
              </w:rPr>
              <w:t>Debris and Litter Removal</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EABDCC5" w14:textId="77777777" w:rsidR="005D7D95" w:rsidRPr="00E83F1D" w:rsidRDefault="005D7D95" w:rsidP="003410F4">
            <w:pPr>
              <w:pStyle w:val="NoSpacing"/>
              <w:rPr>
                <w:rFonts w:ascii="Arial" w:hAnsi="Arial" w:cs="Arial"/>
                <w:sz w:val="18"/>
                <w:szCs w:val="18"/>
              </w:rPr>
            </w:pPr>
            <w:r w:rsidRPr="00E83F1D">
              <w:rPr>
                <w:rFonts w:ascii="Arial" w:hAnsi="Arial" w:cs="Arial"/>
                <w:sz w:val="18"/>
                <w:szCs w:val="18"/>
              </w:rPr>
              <w:t>As needed, checked monthly</w:t>
            </w:r>
          </w:p>
        </w:tc>
      </w:tr>
      <w:tr w:rsidR="005D7D95" w14:paraId="54985C3B" w14:textId="77777777" w:rsidTr="00D60711">
        <w:tc>
          <w:tcPr>
            <w:tcW w:w="1345" w:type="dxa"/>
            <w:vMerge/>
            <w:tcBorders>
              <w:left w:val="single" w:sz="4" w:space="0" w:color="auto"/>
              <w:right w:val="single" w:sz="4" w:space="0" w:color="auto"/>
            </w:tcBorders>
          </w:tcPr>
          <w:p w14:paraId="6589E29D" w14:textId="77777777" w:rsidR="005D7D95" w:rsidRPr="00E83F1D" w:rsidRDefault="005D7D95" w:rsidP="003410F4">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75C79EE9" w14:textId="2254B572" w:rsidR="005D7D95" w:rsidRPr="00E83F1D" w:rsidRDefault="005D7D95" w:rsidP="003410F4">
            <w:pPr>
              <w:pStyle w:val="NoSpacing"/>
              <w:rPr>
                <w:rFonts w:ascii="Arial" w:hAnsi="Arial" w:cs="Arial"/>
                <w:sz w:val="18"/>
                <w:szCs w:val="18"/>
              </w:rPr>
            </w:pPr>
            <w:r>
              <w:rPr>
                <w:rFonts w:ascii="Arial" w:hAnsi="Arial" w:cs="Arial"/>
                <w:sz w:val="18"/>
                <w:szCs w:val="18"/>
              </w:rPr>
              <w:t>Aeration</w:t>
            </w:r>
          </w:p>
        </w:tc>
        <w:tc>
          <w:tcPr>
            <w:tcW w:w="3541" w:type="dxa"/>
            <w:tcBorders>
              <w:top w:val="single" w:sz="4" w:space="0" w:color="auto"/>
              <w:left w:val="single" w:sz="4" w:space="0" w:color="auto"/>
              <w:bottom w:val="single" w:sz="4" w:space="0" w:color="auto"/>
              <w:right w:val="single" w:sz="4" w:space="0" w:color="auto"/>
            </w:tcBorders>
            <w:vAlign w:val="center"/>
          </w:tcPr>
          <w:p w14:paraId="062856D8" w14:textId="73EC39BD" w:rsidR="005D7D95" w:rsidRPr="00E83F1D" w:rsidRDefault="005D7D95" w:rsidP="003410F4">
            <w:pPr>
              <w:pStyle w:val="NoSpacing"/>
              <w:rPr>
                <w:rFonts w:ascii="Arial" w:hAnsi="Arial" w:cs="Arial"/>
                <w:sz w:val="18"/>
                <w:szCs w:val="18"/>
              </w:rPr>
            </w:pPr>
            <w:r>
              <w:rPr>
                <w:rFonts w:ascii="Arial" w:hAnsi="Arial" w:cs="Arial"/>
                <w:sz w:val="18"/>
                <w:szCs w:val="18"/>
              </w:rPr>
              <w:t>Annually</w:t>
            </w:r>
          </w:p>
        </w:tc>
      </w:tr>
      <w:tr w:rsidR="005D7D95" w14:paraId="3BE49672" w14:textId="77777777" w:rsidTr="00D60711">
        <w:tc>
          <w:tcPr>
            <w:tcW w:w="1345" w:type="dxa"/>
            <w:vMerge/>
            <w:tcBorders>
              <w:left w:val="single" w:sz="4" w:space="0" w:color="auto"/>
              <w:right w:val="single" w:sz="4" w:space="0" w:color="auto"/>
            </w:tcBorders>
          </w:tcPr>
          <w:p w14:paraId="2EF67AF2" w14:textId="77777777" w:rsidR="005D7D95" w:rsidRPr="00E83F1D" w:rsidRDefault="005D7D95" w:rsidP="003410F4">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40D759CD" w14:textId="77777777" w:rsidR="005D7D95" w:rsidRPr="00E83F1D" w:rsidRDefault="005D7D95" w:rsidP="003410F4">
            <w:pPr>
              <w:pStyle w:val="NoSpacing"/>
              <w:rPr>
                <w:rFonts w:ascii="Arial" w:hAnsi="Arial" w:cs="Arial"/>
                <w:sz w:val="18"/>
                <w:szCs w:val="18"/>
              </w:rPr>
            </w:pPr>
            <w:r w:rsidRPr="00E83F1D">
              <w:rPr>
                <w:rFonts w:ascii="Arial" w:hAnsi="Arial" w:cs="Arial"/>
                <w:sz w:val="18"/>
                <w:szCs w:val="18"/>
              </w:rPr>
              <w:t>Mowing and Plant Care</w:t>
            </w:r>
          </w:p>
        </w:tc>
        <w:tc>
          <w:tcPr>
            <w:tcW w:w="3541" w:type="dxa"/>
            <w:tcBorders>
              <w:top w:val="single" w:sz="4" w:space="0" w:color="auto"/>
              <w:left w:val="single" w:sz="4" w:space="0" w:color="auto"/>
              <w:bottom w:val="single" w:sz="4" w:space="0" w:color="auto"/>
              <w:right w:val="single" w:sz="4" w:space="0" w:color="auto"/>
            </w:tcBorders>
            <w:vAlign w:val="center"/>
          </w:tcPr>
          <w:p w14:paraId="209CD6AE" w14:textId="484D47BC" w:rsidR="005D7D95" w:rsidRPr="00E83F1D" w:rsidRDefault="009708A2" w:rsidP="003410F4">
            <w:pPr>
              <w:pStyle w:val="NoSpacing"/>
              <w:rPr>
                <w:rFonts w:ascii="Arial" w:hAnsi="Arial" w:cs="Arial"/>
                <w:sz w:val="18"/>
                <w:szCs w:val="18"/>
              </w:rPr>
            </w:pPr>
            <w:r>
              <w:rPr>
                <w:rFonts w:ascii="Arial" w:hAnsi="Arial" w:cs="Arial"/>
                <w:sz w:val="18"/>
                <w:szCs w:val="18"/>
              </w:rPr>
              <w:t>Every two weeks</w:t>
            </w:r>
            <w:r w:rsidR="005D7D95">
              <w:rPr>
                <w:rFonts w:ascii="Arial" w:hAnsi="Arial" w:cs="Arial"/>
                <w:sz w:val="18"/>
                <w:szCs w:val="18"/>
              </w:rPr>
              <w:t>, seasonally dependent</w:t>
            </w:r>
          </w:p>
        </w:tc>
      </w:tr>
      <w:tr w:rsidR="005D7D95" w14:paraId="1FDB35A0" w14:textId="77777777" w:rsidTr="00300DFC">
        <w:trPr>
          <w:trHeight w:val="20"/>
        </w:trPr>
        <w:tc>
          <w:tcPr>
            <w:tcW w:w="1345" w:type="dxa"/>
            <w:vMerge/>
            <w:tcBorders>
              <w:left w:val="single" w:sz="4" w:space="0" w:color="auto"/>
              <w:right w:val="single" w:sz="4" w:space="0" w:color="auto"/>
            </w:tcBorders>
          </w:tcPr>
          <w:p w14:paraId="2B787835" w14:textId="77777777" w:rsidR="005D7D95" w:rsidRPr="00E83F1D" w:rsidRDefault="005D7D95" w:rsidP="005D7D9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47A863D8" w14:textId="47E53B3C" w:rsidR="005D7D95" w:rsidRPr="00E83F1D" w:rsidRDefault="005D7D95" w:rsidP="005D7D95">
            <w:pPr>
              <w:pStyle w:val="NoSpacing"/>
              <w:rPr>
                <w:rFonts w:ascii="Arial" w:hAnsi="Arial" w:cs="Arial"/>
                <w:sz w:val="18"/>
                <w:szCs w:val="18"/>
              </w:rPr>
            </w:pPr>
            <w:r>
              <w:rPr>
                <w:rFonts w:ascii="Arial" w:hAnsi="Arial" w:cs="Arial"/>
                <w:sz w:val="18"/>
                <w:szCs w:val="18"/>
              </w:rPr>
              <w:t>Mosquito Control</w:t>
            </w:r>
          </w:p>
        </w:tc>
        <w:tc>
          <w:tcPr>
            <w:tcW w:w="3541" w:type="dxa"/>
            <w:tcBorders>
              <w:top w:val="single" w:sz="4" w:space="0" w:color="auto"/>
              <w:left w:val="single" w:sz="4" w:space="0" w:color="auto"/>
              <w:bottom w:val="single" w:sz="4" w:space="0" w:color="auto"/>
              <w:right w:val="single" w:sz="4" w:space="0" w:color="auto"/>
            </w:tcBorders>
            <w:vAlign w:val="center"/>
          </w:tcPr>
          <w:p w14:paraId="220B2019" w14:textId="0A1CF17E" w:rsidR="005D7D95" w:rsidRPr="00E83F1D" w:rsidRDefault="005D7D95" w:rsidP="005D7D95">
            <w:pPr>
              <w:pStyle w:val="NoSpacing"/>
              <w:rPr>
                <w:rFonts w:ascii="Arial" w:hAnsi="Arial" w:cs="Arial"/>
                <w:sz w:val="18"/>
                <w:szCs w:val="18"/>
              </w:rPr>
            </w:pPr>
            <w:r>
              <w:rPr>
                <w:rFonts w:ascii="Arial" w:hAnsi="Arial" w:cs="Arial"/>
                <w:sz w:val="18"/>
                <w:szCs w:val="18"/>
              </w:rPr>
              <w:t>As needed, checked weekly</w:t>
            </w:r>
          </w:p>
        </w:tc>
      </w:tr>
      <w:tr w:rsidR="005D7D95" w14:paraId="082ED4D7" w14:textId="77777777" w:rsidTr="00300DFC">
        <w:trPr>
          <w:trHeight w:val="20"/>
        </w:trPr>
        <w:tc>
          <w:tcPr>
            <w:tcW w:w="1345" w:type="dxa"/>
            <w:vMerge/>
            <w:tcBorders>
              <w:left w:val="single" w:sz="4" w:space="0" w:color="auto"/>
              <w:right w:val="single" w:sz="4" w:space="0" w:color="auto"/>
            </w:tcBorders>
          </w:tcPr>
          <w:p w14:paraId="4B6C66F5" w14:textId="77777777" w:rsidR="005D7D95" w:rsidRPr="00E83F1D" w:rsidRDefault="005D7D95" w:rsidP="005D7D9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18B6B327" w14:textId="77777777" w:rsidR="005D7D95" w:rsidRPr="00E83F1D" w:rsidRDefault="005D7D95" w:rsidP="005D7D95">
            <w:pPr>
              <w:pStyle w:val="NoSpacing"/>
              <w:rPr>
                <w:rFonts w:ascii="Arial" w:hAnsi="Arial" w:cs="Arial"/>
                <w:sz w:val="18"/>
                <w:szCs w:val="18"/>
              </w:rPr>
            </w:pPr>
            <w:r w:rsidRPr="00E83F1D">
              <w:rPr>
                <w:rFonts w:ascii="Arial" w:hAnsi="Arial" w:cs="Arial"/>
                <w:sz w:val="18"/>
                <w:szCs w:val="18"/>
              </w:rPr>
              <w:t>Irrigation Scheduling and Maintenance</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4039318" w14:textId="77777777" w:rsidR="005D7D95" w:rsidRPr="00E83F1D" w:rsidRDefault="005D7D95" w:rsidP="005D7D95">
            <w:pPr>
              <w:pStyle w:val="NoSpacing"/>
              <w:rPr>
                <w:rFonts w:ascii="Arial" w:hAnsi="Arial" w:cs="Arial"/>
                <w:sz w:val="18"/>
                <w:szCs w:val="18"/>
              </w:rPr>
            </w:pPr>
            <w:r w:rsidRPr="00E83F1D">
              <w:rPr>
                <w:rFonts w:ascii="Arial" w:hAnsi="Arial" w:cs="Arial"/>
                <w:sz w:val="18"/>
                <w:szCs w:val="18"/>
              </w:rPr>
              <w:t>As needed, checked monthly</w:t>
            </w:r>
          </w:p>
        </w:tc>
      </w:tr>
      <w:tr w:rsidR="005D7D95" w14:paraId="67E77532" w14:textId="77777777" w:rsidTr="00B403E2">
        <w:tc>
          <w:tcPr>
            <w:tcW w:w="1345" w:type="dxa"/>
            <w:vMerge/>
            <w:tcBorders>
              <w:left w:val="single" w:sz="4" w:space="0" w:color="auto"/>
              <w:right w:val="single" w:sz="4" w:space="0" w:color="auto"/>
            </w:tcBorders>
          </w:tcPr>
          <w:p w14:paraId="07A7FCC6" w14:textId="77777777" w:rsidR="005D7D95" w:rsidRPr="00E83F1D" w:rsidRDefault="005D7D95" w:rsidP="005D7D9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5298E20A" w14:textId="2B108104" w:rsidR="005D7D95" w:rsidRPr="00E83F1D" w:rsidRDefault="005D7D95" w:rsidP="005D7D95">
            <w:pPr>
              <w:pStyle w:val="NoSpacing"/>
              <w:rPr>
                <w:rFonts w:ascii="Arial" w:hAnsi="Arial" w:cs="Arial"/>
                <w:sz w:val="18"/>
                <w:szCs w:val="18"/>
              </w:rPr>
            </w:pPr>
            <w:r w:rsidRPr="005D7D95">
              <w:rPr>
                <w:rFonts w:ascii="Arial" w:hAnsi="Arial" w:cs="Arial"/>
                <w:sz w:val="18"/>
                <w:szCs w:val="18"/>
              </w:rPr>
              <w:t>Sediment Removal from the Forebay, Trickle Channel, and Micropool</w:t>
            </w:r>
          </w:p>
        </w:tc>
        <w:tc>
          <w:tcPr>
            <w:tcW w:w="3541" w:type="dxa"/>
            <w:tcBorders>
              <w:top w:val="single" w:sz="4" w:space="0" w:color="auto"/>
              <w:left w:val="single" w:sz="4" w:space="0" w:color="auto"/>
              <w:bottom w:val="single" w:sz="4" w:space="0" w:color="auto"/>
              <w:right w:val="single" w:sz="4" w:space="0" w:color="auto"/>
            </w:tcBorders>
            <w:vAlign w:val="center"/>
          </w:tcPr>
          <w:p w14:paraId="4E24769E" w14:textId="1E3BEF91" w:rsidR="005D7D95" w:rsidRPr="00E83F1D" w:rsidRDefault="005D7D95" w:rsidP="005D7D95">
            <w:pPr>
              <w:pStyle w:val="NoSpacing"/>
              <w:rPr>
                <w:rFonts w:ascii="Arial" w:hAnsi="Arial" w:cs="Arial"/>
                <w:sz w:val="18"/>
                <w:szCs w:val="18"/>
              </w:rPr>
            </w:pPr>
            <w:r>
              <w:rPr>
                <w:rFonts w:ascii="Arial" w:hAnsi="Arial" w:cs="Arial"/>
                <w:sz w:val="18"/>
                <w:szCs w:val="18"/>
              </w:rPr>
              <w:t>Annually</w:t>
            </w:r>
          </w:p>
        </w:tc>
      </w:tr>
      <w:tr w:rsidR="005D7D95" w14:paraId="0FECB219" w14:textId="77777777" w:rsidTr="005D7D95">
        <w:tc>
          <w:tcPr>
            <w:tcW w:w="1345" w:type="dxa"/>
            <w:vMerge w:val="restart"/>
            <w:tcBorders>
              <w:top w:val="single" w:sz="4" w:space="0" w:color="auto"/>
              <w:left w:val="single" w:sz="4" w:space="0" w:color="auto"/>
              <w:right w:val="single" w:sz="4" w:space="0" w:color="auto"/>
            </w:tcBorders>
            <w:vAlign w:val="center"/>
          </w:tcPr>
          <w:p w14:paraId="3587EB49" w14:textId="77777777" w:rsidR="005D7D95" w:rsidRPr="00E83F1D" w:rsidRDefault="005D7D95" w:rsidP="005D7D95">
            <w:pPr>
              <w:pStyle w:val="NoSpacing"/>
              <w:rPr>
                <w:rFonts w:ascii="Arial" w:hAnsi="Arial" w:cs="Arial"/>
                <w:sz w:val="18"/>
                <w:szCs w:val="18"/>
              </w:rPr>
            </w:pPr>
            <w:r w:rsidRPr="00E83F1D">
              <w:rPr>
                <w:rFonts w:ascii="Arial" w:hAnsi="Arial" w:cs="Arial"/>
                <w:sz w:val="18"/>
                <w:szCs w:val="18"/>
              </w:rPr>
              <w:t>Rehabilitative</w:t>
            </w:r>
          </w:p>
        </w:tc>
        <w:tc>
          <w:tcPr>
            <w:tcW w:w="5045" w:type="dxa"/>
            <w:tcBorders>
              <w:top w:val="single" w:sz="4" w:space="0" w:color="auto"/>
              <w:left w:val="single" w:sz="4" w:space="0" w:color="auto"/>
              <w:bottom w:val="single" w:sz="4" w:space="0" w:color="auto"/>
              <w:right w:val="single" w:sz="4" w:space="0" w:color="auto"/>
            </w:tcBorders>
            <w:vAlign w:val="center"/>
            <w:hideMark/>
          </w:tcPr>
          <w:p w14:paraId="3A5A2D7B" w14:textId="27B5F95D" w:rsidR="005D7D95" w:rsidRPr="00E83F1D" w:rsidRDefault="005D7D95" w:rsidP="005D7D95">
            <w:pPr>
              <w:pStyle w:val="NoSpacing"/>
              <w:rPr>
                <w:rFonts w:ascii="Arial" w:hAnsi="Arial" w:cs="Arial"/>
                <w:sz w:val="18"/>
                <w:szCs w:val="18"/>
              </w:rPr>
            </w:pPr>
            <w:r w:rsidRPr="005D7D95">
              <w:rPr>
                <w:rFonts w:ascii="Arial" w:hAnsi="Arial" w:cs="Arial"/>
                <w:sz w:val="18"/>
                <w:szCs w:val="18"/>
              </w:rPr>
              <w:t>Sediment Removal from the Basin Bottom</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08F98FB" w14:textId="134EFA9E" w:rsidR="005D7D95" w:rsidRPr="00E83F1D" w:rsidRDefault="005D7D95" w:rsidP="005D7D95">
            <w:pPr>
              <w:pStyle w:val="NoSpacing"/>
              <w:rPr>
                <w:rFonts w:ascii="Arial" w:hAnsi="Arial" w:cs="Arial"/>
                <w:sz w:val="18"/>
                <w:szCs w:val="18"/>
              </w:rPr>
            </w:pPr>
            <w:r w:rsidRPr="00E83F1D">
              <w:rPr>
                <w:rFonts w:ascii="Arial" w:hAnsi="Arial" w:cs="Arial"/>
                <w:sz w:val="18"/>
                <w:szCs w:val="18"/>
              </w:rPr>
              <w:t>As needed</w:t>
            </w:r>
          </w:p>
        </w:tc>
      </w:tr>
      <w:tr w:rsidR="005D7D95" w14:paraId="6FE99443" w14:textId="77777777" w:rsidTr="00EC67EC">
        <w:tc>
          <w:tcPr>
            <w:tcW w:w="1345" w:type="dxa"/>
            <w:vMerge/>
            <w:tcBorders>
              <w:left w:val="single" w:sz="4" w:space="0" w:color="auto"/>
              <w:bottom w:val="single" w:sz="4" w:space="0" w:color="auto"/>
              <w:right w:val="single" w:sz="4" w:space="0" w:color="auto"/>
            </w:tcBorders>
          </w:tcPr>
          <w:p w14:paraId="44DBBD9C" w14:textId="77777777" w:rsidR="005D7D95" w:rsidRPr="00E83F1D" w:rsidRDefault="005D7D95" w:rsidP="005D7D95">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3D05E742" w14:textId="2E8A2577" w:rsidR="005D7D95" w:rsidRPr="005D7D95" w:rsidRDefault="005D7D95" w:rsidP="005D7D95">
            <w:pPr>
              <w:pStyle w:val="NoSpacing"/>
              <w:rPr>
                <w:rFonts w:ascii="Arial" w:hAnsi="Arial" w:cs="Arial"/>
                <w:sz w:val="18"/>
                <w:szCs w:val="18"/>
              </w:rPr>
            </w:pPr>
            <w:r w:rsidRPr="005D7D95">
              <w:rPr>
                <w:rFonts w:ascii="Arial" w:hAnsi="Arial" w:cs="Arial"/>
                <w:sz w:val="18"/>
                <w:szCs w:val="18"/>
              </w:rPr>
              <w:t>Erosion and Structural Repairs</w:t>
            </w:r>
          </w:p>
        </w:tc>
        <w:tc>
          <w:tcPr>
            <w:tcW w:w="3541" w:type="dxa"/>
            <w:tcBorders>
              <w:top w:val="single" w:sz="4" w:space="0" w:color="auto"/>
              <w:left w:val="single" w:sz="4" w:space="0" w:color="auto"/>
              <w:bottom w:val="single" w:sz="4" w:space="0" w:color="auto"/>
              <w:right w:val="single" w:sz="4" w:space="0" w:color="auto"/>
            </w:tcBorders>
            <w:vAlign w:val="center"/>
          </w:tcPr>
          <w:p w14:paraId="2685A3CC" w14:textId="57F138A4" w:rsidR="005D7D95" w:rsidRPr="00E83F1D" w:rsidRDefault="005D7D95" w:rsidP="005D7D95">
            <w:pPr>
              <w:pStyle w:val="NoSpacing"/>
              <w:rPr>
                <w:rFonts w:ascii="Arial" w:hAnsi="Arial" w:cs="Arial"/>
                <w:sz w:val="18"/>
                <w:szCs w:val="18"/>
              </w:rPr>
            </w:pPr>
            <w:r w:rsidRPr="00E83F1D">
              <w:rPr>
                <w:rFonts w:ascii="Arial" w:hAnsi="Arial" w:cs="Arial"/>
                <w:sz w:val="18"/>
                <w:szCs w:val="18"/>
              </w:rPr>
              <w:t>As needed</w:t>
            </w:r>
          </w:p>
        </w:tc>
      </w:tr>
    </w:tbl>
    <w:p w14:paraId="0679258E" w14:textId="77777777" w:rsidR="003410F4" w:rsidRDefault="003410F4" w:rsidP="003410F4">
      <w:pPr>
        <w:pStyle w:val="Heading2"/>
      </w:pPr>
      <w:r>
        <w:t>Visual Inspection</w:t>
      </w:r>
    </w:p>
    <w:p w14:paraId="1F914C2D" w14:textId="5E492D14" w:rsidR="003410F4" w:rsidRDefault="003410F4" w:rsidP="003410F4">
      <w:r>
        <w:t>Visually inspect the EDB at least twice annually</w:t>
      </w:r>
      <w:r w:rsidR="005D7D95">
        <w:t xml:space="preserve"> following precipitation events</w:t>
      </w:r>
      <w:r>
        <w:t xml:space="preserve">, observing the amount of sediment in the forebay and checking for debris at the outlet structure. </w:t>
      </w:r>
      <w:r w:rsidR="005D7D95">
        <w:t>EDB facilities are designed to drain the WQCV over approximately 48 hours. If standing water persists for more than 3 days after runoff has ceased, clogging should be further investigated and remedied.</w:t>
      </w:r>
    </w:p>
    <w:p w14:paraId="1FD58DE6" w14:textId="77777777" w:rsidR="003410F4" w:rsidRDefault="003410F4" w:rsidP="003410F4">
      <w:pPr>
        <w:pStyle w:val="Heading2"/>
      </w:pPr>
      <w:r>
        <w:t>Debris and Litter Removal</w:t>
      </w:r>
    </w:p>
    <w:p w14:paraId="3FBE1503" w14:textId="77777777" w:rsidR="003410F4" w:rsidRDefault="003410F4" w:rsidP="003410F4">
      <w:r>
        <w:t>Remove debris and litter from the detention area as required to minimize clogging of the outlet.</w:t>
      </w:r>
    </w:p>
    <w:p w14:paraId="4C996EDC" w14:textId="77777777" w:rsidR="003410F4" w:rsidRDefault="003410F4" w:rsidP="003410F4">
      <w:pPr>
        <w:pStyle w:val="Heading2"/>
      </w:pPr>
      <w:r>
        <w:t>Mowing and Plant Care</w:t>
      </w:r>
    </w:p>
    <w:p w14:paraId="1817A60A" w14:textId="68E607E4" w:rsidR="003410F4" w:rsidRDefault="003410F4" w:rsidP="003410F4">
      <w:r>
        <w:t xml:space="preserve">When starting from seed, mow native/drought tolerant grasses only when required to deter weeds during the first three years. Following this period, mowing of native/drought tolerant grass may stop or be reduced to maintain a height of no less than 6 inches (higher mowing heights are associated with deeper roots and greater drought tolerance). In general, mowing should be done as needed to maintain appropriate height and control weeds. Mowing of manicured grasses may vary from as frequently as weekly during the summer, to no mowing during the winter. </w:t>
      </w:r>
    </w:p>
    <w:p w14:paraId="05B798E4" w14:textId="627D3FEB" w:rsidR="003410F4" w:rsidRDefault="003410F4" w:rsidP="003410F4">
      <w:pPr>
        <w:pStyle w:val="Heading2"/>
      </w:pPr>
      <w:r>
        <w:t>Aeration</w:t>
      </w:r>
    </w:p>
    <w:p w14:paraId="6512EB49" w14:textId="21D934AD" w:rsidR="003410F4" w:rsidRDefault="003410F4" w:rsidP="003410F4">
      <w:r>
        <w:t>For EDBs with manicured grass, aeration will supply the soil and roots with air and increase infiltration. It reduces soil compaction and helps control thatch while helping water move into the root zone. Aeration is done by punching holes in the ground using an aerator with hollow punches that pull the soil cores or "plugs" from the ground. Holes should be at least 2 inches deep and no more than 4 inches apart.</w:t>
      </w:r>
    </w:p>
    <w:p w14:paraId="7A04381B" w14:textId="3B1C7D0E" w:rsidR="0060457F" w:rsidRPr="0060457F" w:rsidRDefault="003410F4" w:rsidP="0060457F">
      <w:r>
        <w:t>Aeration should be performed at least once per year when the ground is not frozen. Water the turf thoroughly prior to aeration. Mark sprinkler heads and shallow utilities such as irrigation lines and cable TV lines to ensure those lines will not be damaged. Avoid aerating in extremely hot and dry conditions. Heavy traffic areas may require aeration more frequently.</w:t>
      </w:r>
    </w:p>
    <w:p w14:paraId="2A838358" w14:textId="46D3335C" w:rsidR="003410F4" w:rsidRDefault="003410F4" w:rsidP="003410F4">
      <w:pPr>
        <w:pStyle w:val="Heading2"/>
      </w:pPr>
      <w:r>
        <w:lastRenderedPageBreak/>
        <w:t>Mosquito Control</w:t>
      </w:r>
    </w:p>
    <w:p w14:paraId="5DFDA121" w14:textId="7EDC677D" w:rsidR="006C303F" w:rsidRPr="0060457F" w:rsidRDefault="005D7D95" w:rsidP="006C303F">
      <w:r>
        <w:t>The Urban Drainage and Flood Control District recommended EDB</w:t>
      </w:r>
      <w:r w:rsidR="003410F4">
        <w:t xml:space="preserve"> design implements practices specifically developed to deter mosquito breeding, </w:t>
      </w:r>
      <w:r>
        <w:t xml:space="preserve">however, </w:t>
      </w:r>
      <w:r w:rsidR="003410F4">
        <w:t xml:space="preserve">some level of mosquito control may be necessary if the </w:t>
      </w:r>
      <w:r>
        <w:t>facility</w:t>
      </w:r>
      <w:r w:rsidR="003410F4">
        <w:t xml:space="preserve"> </w:t>
      </w:r>
      <w:proofErr w:type="gramStart"/>
      <w:r w:rsidR="003410F4">
        <w:t>is located in</w:t>
      </w:r>
      <w:proofErr w:type="gramEnd"/>
      <w:r w:rsidR="003410F4">
        <w:t xml:space="preserve"> close proximity to outdoor amenities. </w:t>
      </w:r>
      <w:r w:rsidR="006C303F">
        <w:t xml:space="preserve">The most effective mosquito control programs include weekly inspection for signs of mosquito breeding followed by larval treatment provided when breeding is found. </w:t>
      </w:r>
      <w:r w:rsidR="006C303F" w:rsidRPr="006C303F">
        <w:t>Larval control is preferred because pesticides can be applied to known habitats rather than broadcast.</w:t>
      </w:r>
      <w:r w:rsidR="006C303F">
        <w:t xml:space="preserve"> The city recommends the use</w:t>
      </w:r>
      <w:r w:rsidR="006C303F" w:rsidRPr="006C303F">
        <w:t xml:space="preserve"> of </w:t>
      </w:r>
      <w:r w:rsidR="006C303F" w:rsidRPr="006C303F">
        <w:rPr>
          <w:i/>
        </w:rPr>
        <w:t xml:space="preserve">Bacillus thuringiensis </w:t>
      </w:r>
      <w:proofErr w:type="spellStart"/>
      <w:r w:rsidR="006C303F" w:rsidRPr="006C303F">
        <w:rPr>
          <w:i/>
        </w:rPr>
        <w:t>israeliensus</w:t>
      </w:r>
      <w:proofErr w:type="spellEnd"/>
      <w:r w:rsidR="006C303F" w:rsidRPr="006C303F">
        <w:t xml:space="preserve"> (</w:t>
      </w:r>
      <w:proofErr w:type="spellStart"/>
      <w:r w:rsidR="006C303F" w:rsidRPr="006C303F">
        <w:t>Bti</w:t>
      </w:r>
      <w:proofErr w:type="spellEnd"/>
      <w:r w:rsidR="006C303F" w:rsidRPr="006C303F">
        <w:t>)</w:t>
      </w:r>
      <w:r w:rsidR="006C303F">
        <w:t xml:space="preserve"> for use a larvicide</w:t>
      </w:r>
      <w:r w:rsidR="006C303F" w:rsidRPr="006C303F">
        <w:t xml:space="preserve">, a naturally occurring soil bacteria that is toxic to mosquito pupae in the feeding stage. </w:t>
      </w:r>
      <w:r w:rsidR="006C303F">
        <w:t xml:space="preserve"> These inspections and treatment can be performed by a mosquito control service and typically start in mid-May and extend to mid-September. The use of larvicidal briquettes or "dunks" is not recommended for ponds due to their size and configuration.</w:t>
      </w:r>
    </w:p>
    <w:p w14:paraId="04A21F9B" w14:textId="661B5317" w:rsidR="003410F4" w:rsidRDefault="006C303F" w:rsidP="006C303F">
      <w:r>
        <w:t xml:space="preserve">Weekly mosquito inspections with targeted treatments are frequently less costly and more effective than regular widespread application of </w:t>
      </w:r>
      <w:proofErr w:type="gramStart"/>
      <w:r>
        <w:t>insecticide.</w:t>
      </w:r>
      <w:r w:rsidR="003410F4">
        <w:t>.</w:t>
      </w:r>
      <w:proofErr w:type="gramEnd"/>
    </w:p>
    <w:p w14:paraId="5F526A91" w14:textId="2004C466" w:rsidR="003410F4" w:rsidRDefault="003410F4" w:rsidP="003410F4">
      <w:r>
        <w:t xml:space="preserve">The use of larvicidal briquettes or "dunks" may be appropriate. These are typically effective for about one month and perform best when the basin has a hard bottom (e.g., concrete lined </w:t>
      </w:r>
      <w:proofErr w:type="spellStart"/>
      <w:r>
        <w:t>micropool</w:t>
      </w:r>
      <w:proofErr w:type="spellEnd"/>
      <w:r>
        <w:t xml:space="preserve">).  </w:t>
      </w:r>
    </w:p>
    <w:p w14:paraId="6BC49329" w14:textId="77777777" w:rsidR="003410F4" w:rsidRPr="00D60BAD" w:rsidRDefault="003410F4" w:rsidP="003410F4">
      <w:pPr>
        <w:pStyle w:val="Heading2"/>
      </w:pPr>
      <w:r w:rsidRPr="00D60BAD">
        <w:t>Irrigation Scheduling and Maintenance</w:t>
      </w:r>
    </w:p>
    <w:p w14:paraId="474BF80C" w14:textId="77777777" w:rsidR="003410F4" w:rsidRDefault="003410F4" w:rsidP="003410F4">
      <w:r>
        <w:t>Adjust irrigation throughout the growing season to provide the proper irrigation application rate to maintain healthy vegetation. Less irrigation is typically needed in early summer and fall, with more irrigation needed during July and August. Native grass and other drought tolerant plantings should not require irrigation after establishment.</w:t>
      </w:r>
    </w:p>
    <w:p w14:paraId="56F55E33" w14:textId="46F5512B" w:rsidR="003410F4" w:rsidRDefault="003410F4" w:rsidP="003410F4">
      <w:r>
        <w:t>Check for broken sprinkler heads and repair them, as needed. Completely drain the irrigation system before the first winter freeze each year. Upon reactivation of the irrigation system in the spring, inspect all components and replace damaged parts, as needed.</w:t>
      </w:r>
    </w:p>
    <w:p w14:paraId="2A075830" w14:textId="2B0F320B" w:rsidR="003410F4" w:rsidRPr="00D60BAD" w:rsidRDefault="003410F4" w:rsidP="003410F4">
      <w:pPr>
        <w:pStyle w:val="Heading2"/>
      </w:pPr>
      <w:r>
        <w:t>Sediment Removal from the Forebay, Trickle Channel, and Micropool</w:t>
      </w:r>
    </w:p>
    <w:p w14:paraId="58399DF8" w14:textId="36E0EA7F" w:rsidR="003410F4" w:rsidRDefault="003410F4" w:rsidP="003410F4">
      <w:r>
        <w:t xml:space="preserve">Remove sediment from the forebay and trickle channel annually. If portions of the watershed are not developed or if roadway or landscaping projects are taking place in the watershed, the required frequency of sediment removal in the forebay may be as often as after each storm event. The forebay should be maintained in such a way that it does not provide a significant source of resuspended sediment in the stormwater runoff. Sediment removal from the </w:t>
      </w:r>
      <w:proofErr w:type="spellStart"/>
      <w:r>
        <w:t>micropool</w:t>
      </w:r>
      <w:proofErr w:type="spellEnd"/>
      <w:r>
        <w:t xml:space="preserve"> is required about once </w:t>
      </w:r>
      <w:proofErr w:type="gramStart"/>
      <w:r>
        <w:t>every one</w:t>
      </w:r>
      <w:proofErr w:type="gramEnd"/>
      <w:r>
        <w:t xml:space="preserve"> to four years, and should occur when the depth of the pool has been reduced to approximately 18 inches. Small </w:t>
      </w:r>
      <w:proofErr w:type="spellStart"/>
      <w:r>
        <w:t>micropools</w:t>
      </w:r>
      <w:proofErr w:type="spellEnd"/>
      <w:r>
        <w:t xml:space="preserve"> may be vacuumed and larger pools may need to be pumped in order to remove all sediment from the </w:t>
      </w:r>
      <w:proofErr w:type="spellStart"/>
      <w:r>
        <w:t>micropool</w:t>
      </w:r>
      <w:proofErr w:type="spellEnd"/>
      <w:r>
        <w:t xml:space="preserve"> bottom. Removing sediment from the </w:t>
      </w:r>
      <w:proofErr w:type="spellStart"/>
      <w:r>
        <w:t>micropool</w:t>
      </w:r>
      <w:proofErr w:type="spellEnd"/>
      <w:r>
        <w:t xml:space="preserve"> will benefit mosquito control. Ensure that the sediment is disposed of properly and not placed elsewhere in the basin.</w:t>
      </w:r>
    </w:p>
    <w:p w14:paraId="2BAAB8A0" w14:textId="3BF4BC90" w:rsidR="003410F4" w:rsidRPr="00D60BAD" w:rsidRDefault="003410F4" w:rsidP="003410F4">
      <w:pPr>
        <w:pStyle w:val="Heading2"/>
      </w:pPr>
      <w:r>
        <w:t>Sediment Removal from the Basin Bottom</w:t>
      </w:r>
    </w:p>
    <w:p w14:paraId="4388A11E" w14:textId="7EA57D77" w:rsidR="003410F4" w:rsidRDefault="003410F4" w:rsidP="003410F4">
      <w:r>
        <w:t>Remove sediment from the bottom of the basin when accumulated sediment occupies about 20% of the water quality design volume or when sediment accumulation results in poor drainage within the basin. The required frequency may be every 15 to 25 years or more frequently in basins where construction activities are occurring.</w:t>
      </w:r>
    </w:p>
    <w:p w14:paraId="6B99DDFA" w14:textId="0CC1D54D" w:rsidR="003410F4" w:rsidRDefault="003410F4" w:rsidP="003410F4">
      <w:pPr>
        <w:pStyle w:val="Heading2"/>
      </w:pPr>
      <w:r>
        <w:t>Erosion and Structural Repairs</w:t>
      </w:r>
    </w:p>
    <w:p w14:paraId="509FD191" w14:textId="7F45CA5C" w:rsidR="003410F4" w:rsidRDefault="003410F4" w:rsidP="003410F4">
      <w:pPr>
        <w:spacing w:after="0"/>
        <w:jc w:val="left"/>
      </w:pPr>
      <w:r>
        <w:t>Repair basin inlets, outlets, trickle channels, and all other structural components required</w:t>
      </w:r>
      <w:r w:rsidRPr="003410F4">
        <w:t xml:space="preserve"> </w:t>
      </w:r>
      <w:r>
        <w:t>for the basin to operate as intended. Repair and vegetate eroded areas as needed following inspection.</w:t>
      </w:r>
    </w:p>
    <w:p w14:paraId="1367649B" w14:textId="77777777" w:rsidR="0060457F" w:rsidRDefault="0060457F">
      <w:pPr>
        <w:tabs>
          <w:tab w:val="clear" w:pos="950"/>
        </w:tabs>
        <w:spacing w:after="0" w:line="240" w:lineRule="auto"/>
        <w:jc w:val="left"/>
        <w:sectPr w:rsidR="0060457F" w:rsidSect="00F72973">
          <w:footerReference w:type="default" r:id="rId15"/>
          <w:pgSz w:w="12240" w:h="15840" w:code="1"/>
          <w:pgMar w:top="1152" w:right="1152" w:bottom="1152" w:left="1152" w:header="864" w:footer="504" w:gutter="0"/>
          <w:paperSrc w:first="15" w:other="15"/>
          <w:pgNumType w:start="1"/>
          <w:cols w:space="720"/>
          <w:noEndnote/>
          <w:docGrid w:linePitch="326"/>
        </w:sectPr>
      </w:pPr>
    </w:p>
    <w:bookmarkEnd w:id="5"/>
    <w:p w14:paraId="674A3E8B" w14:textId="77777777" w:rsidR="00300DFC" w:rsidRDefault="00300DFC">
      <w:pPr>
        <w:tabs>
          <w:tab w:val="clear" w:pos="950"/>
        </w:tabs>
        <w:spacing w:after="0" w:line="240" w:lineRule="auto"/>
        <w:jc w:val="left"/>
        <w:rPr>
          <w:b/>
        </w:rPr>
      </w:pPr>
      <w:r>
        <w:rPr>
          <w:b/>
        </w:rPr>
        <w:lastRenderedPageBreak/>
        <w:br w:type="page"/>
      </w:r>
    </w:p>
    <w:p w14:paraId="20041626" w14:textId="28AF472C" w:rsidR="0060457F" w:rsidRPr="00813BFB" w:rsidRDefault="0060457F" w:rsidP="00660571">
      <w:pPr>
        <w:spacing w:after="0"/>
        <w:jc w:val="center"/>
        <w:rPr>
          <w:b/>
        </w:rPr>
      </w:pPr>
      <w:r>
        <w:rPr>
          <w:b/>
        </w:rPr>
        <w:lastRenderedPageBreak/>
        <w:t>Grass Buffer/Grass Swale</w:t>
      </w:r>
    </w:p>
    <w:p w14:paraId="57D26F31" w14:textId="77777777" w:rsidR="0060457F" w:rsidRPr="00813BFB" w:rsidRDefault="0060457F" w:rsidP="0060457F">
      <w:pPr>
        <w:pStyle w:val="Subtitle"/>
      </w:pPr>
      <w:r w:rsidRPr="00813BFB">
        <w:t>Recommended Maintenance Schedule</w:t>
      </w:r>
      <w:r>
        <w:t xml:space="preserve"> and Description</w:t>
      </w:r>
    </w:p>
    <w:p w14:paraId="59E9C767" w14:textId="77777777" w:rsidR="00300DFC" w:rsidRDefault="00300DFC" w:rsidP="00300DFC">
      <w:pPr>
        <w:pStyle w:val="Heading2"/>
      </w:pPr>
      <w: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5045"/>
        <w:gridCol w:w="3541"/>
      </w:tblGrid>
      <w:tr w:rsidR="00300DFC" w14:paraId="4C75A8D1" w14:textId="77777777" w:rsidTr="00FF509F">
        <w:tc>
          <w:tcPr>
            <w:tcW w:w="1345" w:type="dxa"/>
            <w:tcBorders>
              <w:top w:val="single" w:sz="4" w:space="0" w:color="auto"/>
              <w:left w:val="single" w:sz="4" w:space="0" w:color="auto"/>
              <w:bottom w:val="single" w:sz="4" w:space="0" w:color="auto"/>
              <w:right w:val="single" w:sz="4" w:space="0" w:color="auto"/>
            </w:tcBorders>
            <w:vAlign w:val="center"/>
          </w:tcPr>
          <w:p w14:paraId="78939D18" w14:textId="77777777" w:rsidR="00300DFC" w:rsidRPr="00E83F1D" w:rsidRDefault="00300DFC" w:rsidP="00FF509F">
            <w:pPr>
              <w:pStyle w:val="NoSpacing"/>
              <w:rPr>
                <w:rFonts w:ascii="Arial" w:hAnsi="Arial" w:cs="Arial"/>
                <w:b/>
                <w:sz w:val="18"/>
                <w:szCs w:val="18"/>
              </w:rPr>
            </w:pPr>
            <w:r w:rsidRPr="00E83F1D">
              <w:rPr>
                <w:rFonts w:ascii="Arial" w:hAnsi="Arial" w:cs="Arial"/>
                <w:b/>
                <w:sz w:val="18"/>
                <w:szCs w:val="18"/>
              </w:rPr>
              <w:t>Category</w:t>
            </w:r>
          </w:p>
        </w:tc>
        <w:tc>
          <w:tcPr>
            <w:tcW w:w="5045" w:type="dxa"/>
            <w:tcBorders>
              <w:top w:val="single" w:sz="4" w:space="0" w:color="auto"/>
              <w:left w:val="single" w:sz="4" w:space="0" w:color="auto"/>
              <w:bottom w:val="single" w:sz="4" w:space="0" w:color="auto"/>
              <w:right w:val="single" w:sz="4" w:space="0" w:color="auto"/>
            </w:tcBorders>
            <w:vAlign w:val="center"/>
            <w:hideMark/>
          </w:tcPr>
          <w:p w14:paraId="51FEAA63" w14:textId="77777777" w:rsidR="00300DFC" w:rsidRPr="00E83F1D" w:rsidRDefault="00300DFC" w:rsidP="00FF509F">
            <w:pPr>
              <w:pStyle w:val="NoSpacing"/>
              <w:rPr>
                <w:rFonts w:ascii="Arial" w:hAnsi="Arial" w:cs="Arial"/>
                <w:b/>
                <w:sz w:val="18"/>
                <w:szCs w:val="18"/>
              </w:rPr>
            </w:pPr>
            <w:r w:rsidRPr="00E83F1D">
              <w:rPr>
                <w:rFonts w:ascii="Arial" w:hAnsi="Arial" w:cs="Arial"/>
                <w:b/>
                <w:sz w:val="18"/>
                <w:szCs w:val="18"/>
              </w:rPr>
              <w:t xml:space="preserve">Element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1DB7DCB" w14:textId="77777777" w:rsidR="00300DFC" w:rsidRPr="00E83F1D" w:rsidRDefault="00300DFC" w:rsidP="00FF509F">
            <w:pPr>
              <w:pStyle w:val="NoSpacing"/>
              <w:rPr>
                <w:rFonts w:ascii="Arial" w:hAnsi="Arial" w:cs="Arial"/>
                <w:b/>
                <w:sz w:val="18"/>
                <w:szCs w:val="18"/>
              </w:rPr>
            </w:pPr>
            <w:r w:rsidRPr="00E83F1D">
              <w:rPr>
                <w:rFonts w:ascii="Arial" w:hAnsi="Arial" w:cs="Arial"/>
                <w:b/>
                <w:sz w:val="18"/>
                <w:szCs w:val="18"/>
              </w:rPr>
              <w:t>Recommended Frequency</w:t>
            </w:r>
          </w:p>
        </w:tc>
      </w:tr>
      <w:tr w:rsidR="00300DFC" w14:paraId="150569C0" w14:textId="77777777" w:rsidTr="00FF509F">
        <w:tc>
          <w:tcPr>
            <w:tcW w:w="1345" w:type="dxa"/>
            <w:vMerge w:val="restart"/>
            <w:tcBorders>
              <w:top w:val="single" w:sz="4" w:space="0" w:color="auto"/>
              <w:left w:val="single" w:sz="4" w:space="0" w:color="auto"/>
              <w:right w:val="single" w:sz="4" w:space="0" w:color="auto"/>
            </w:tcBorders>
            <w:vAlign w:val="center"/>
          </w:tcPr>
          <w:p w14:paraId="58DA2C1F"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Routine</w:t>
            </w:r>
          </w:p>
        </w:tc>
        <w:tc>
          <w:tcPr>
            <w:tcW w:w="5045" w:type="dxa"/>
            <w:tcBorders>
              <w:top w:val="single" w:sz="4" w:space="0" w:color="auto"/>
              <w:left w:val="single" w:sz="4" w:space="0" w:color="auto"/>
              <w:bottom w:val="single" w:sz="4" w:space="0" w:color="auto"/>
              <w:right w:val="single" w:sz="4" w:space="0" w:color="auto"/>
            </w:tcBorders>
            <w:vAlign w:val="center"/>
          </w:tcPr>
          <w:p w14:paraId="44DB8511"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Visual Inspection</w:t>
            </w:r>
          </w:p>
        </w:tc>
        <w:tc>
          <w:tcPr>
            <w:tcW w:w="3541" w:type="dxa"/>
            <w:tcBorders>
              <w:top w:val="single" w:sz="4" w:space="0" w:color="auto"/>
              <w:left w:val="single" w:sz="4" w:space="0" w:color="auto"/>
              <w:bottom w:val="single" w:sz="4" w:space="0" w:color="auto"/>
              <w:right w:val="single" w:sz="4" w:space="0" w:color="auto"/>
            </w:tcBorders>
            <w:vAlign w:val="center"/>
          </w:tcPr>
          <w:p w14:paraId="348CB4EB" w14:textId="59B9AD18" w:rsidR="00300DFC" w:rsidRPr="00E83F1D" w:rsidRDefault="00300DFC" w:rsidP="00FF509F">
            <w:pPr>
              <w:pStyle w:val="NoSpacing"/>
              <w:rPr>
                <w:rFonts w:ascii="Arial" w:hAnsi="Arial" w:cs="Arial"/>
                <w:sz w:val="18"/>
                <w:szCs w:val="18"/>
              </w:rPr>
            </w:pPr>
            <w:r w:rsidRPr="00E83F1D">
              <w:rPr>
                <w:rFonts w:ascii="Arial" w:hAnsi="Arial" w:cs="Arial"/>
                <w:sz w:val="18"/>
                <w:szCs w:val="18"/>
              </w:rPr>
              <w:t>Twice annually</w:t>
            </w:r>
          </w:p>
        </w:tc>
      </w:tr>
      <w:tr w:rsidR="00300DFC" w14:paraId="57910267" w14:textId="77777777" w:rsidTr="00FF509F">
        <w:tc>
          <w:tcPr>
            <w:tcW w:w="1345" w:type="dxa"/>
            <w:vMerge/>
            <w:tcBorders>
              <w:left w:val="single" w:sz="4" w:space="0" w:color="auto"/>
              <w:right w:val="single" w:sz="4" w:space="0" w:color="auto"/>
            </w:tcBorders>
          </w:tcPr>
          <w:p w14:paraId="0BB69E14" w14:textId="77777777" w:rsidR="00300DFC" w:rsidRPr="00E83F1D" w:rsidRDefault="00300DF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77DB28FF"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Debris and Litter Removal</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DC0C6A2" w14:textId="4BA2D5D0" w:rsidR="00300DFC" w:rsidRPr="00E83F1D" w:rsidRDefault="00660571" w:rsidP="00FF509F">
            <w:pPr>
              <w:pStyle w:val="NoSpacing"/>
              <w:rPr>
                <w:rFonts w:ascii="Arial" w:hAnsi="Arial" w:cs="Arial"/>
                <w:sz w:val="18"/>
                <w:szCs w:val="18"/>
              </w:rPr>
            </w:pPr>
            <w:r>
              <w:rPr>
                <w:rFonts w:ascii="Arial" w:hAnsi="Arial" w:cs="Arial"/>
                <w:sz w:val="18"/>
                <w:szCs w:val="18"/>
              </w:rPr>
              <w:t>Twice annually and as needed</w:t>
            </w:r>
          </w:p>
        </w:tc>
      </w:tr>
      <w:tr w:rsidR="00300DFC" w14:paraId="02436BA3" w14:textId="77777777" w:rsidTr="00FF509F">
        <w:tc>
          <w:tcPr>
            <w:tcW w:w="1345" w:type="dxa"/>
            <w:vMerge/>
            <w:tcBorders>
              <w:left w:val="single" w:sz="4" w:space="0" w:color="auto"/>
              <w:right w:val="single" w:sz="4" w:space="0" w:color="auto"/>
            </w:tcBorders>
          </w:tcPr>
          <w:p w14:paraId="7116032E" w14:textId="77777777" w:rsidR="00300DFC" w:rsidRPr="00E83F1D" w:rsidRDefault="00300DF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7484ECC6" w14:textId="77777777" w:rsidR="00300DFC" w:rsidRPr="00E83F1D" w:rsidRDefault="00300DFC" w:rsidP="00FF509F">
            <w:pPr>
              <w:pStyle w:val="NoSpacing"/>
              <w:rPr>
                <w:rFonts w:ascii="Arial" w:hAnsi="Arial" w:cs="Arial"/>
                <w:sz w:val="18"/>
                <w:szCs w:val="18"/>
              </w:rPr>
            </w:pPr>
            <w:r>
              <w:rPr>
                <w:rFonts w:ascii="Arial" w:hAnsi="Arial" w:cs="Arial"/>
                <w:sz w:val="18"/>
                <w:szCs w:val="18"/>
              </w:rPr>
              <w:t>Aeration</w:t>
            </w:r>
          </w:p>
        </w:tc>
        <w:tc>
          <w:tcPr>
            <w:tcW w:w="3541" w:type="dxa"/>
            <w:tcBorders>
              <w:top w:val="single" w:sz="4" w:space="0" w:color="auto"/>
              <w:left w:val="single" w:sz="4" w:space="0" w:color="auto"/>
              <w:bottom w:val="single" w:sz="4" w:space="0" w:color="auto"/>
              <w:right w:val="single" w:sz="4" w:space="0" w:color="auto"/>
            </w:tcBorders>
            <w:vAlign w:val="center"/>
          </w:tcPr>
          <w:p w14:paraId="2A7C6BE1" w14:textId="77777777" w:rsidR="00300DFC" w:rsidRPr="00E83F1D" w:rsidRDefault="00300DFC" w:rsidP="00FF509F">
            <w:pPr>
              <w:pStyle w:val="NoSpacing"/>
              <w:rPr>
                <w:rFonts w:ascii="Arial" w:hAnsi="Arial" w:cs="Arial"/>
                <w:sz w:val="18"/>
                <w:szCs w:val="18"/>
              </w:rPr>
            </w:pPr>
            <w:r>
              <w:rPr>
                <w:rFonts w:ascii="Arial" w:hAnsi="Arial" w:cs="Arial"/>
                <w:sz w:val="18"/>
                <w:szCs w:val="18"/>
              </w:rPr>
              <w:t>Annually</w:t>
            </w:r>
          </w:p>
        </w:tc>
      </w:tr>
      <w:tr w:rsidR="00300DFC" w14:paraId="2629B579" w14:textId="77777777" w:rsidTr="00FF509F">
        <w:tc>
          <w:tcPr>
            <w:tcW w:w="1345" w:type="dxa"/>
            <w:vMerge/>
            <w:tcBorders>
              <w:left w:val="single" w:sz="4" w:space="0" w:color="auto"/>
              <w:right w:val="single" w:sz="4" w:space="0" w:color="auto"/>
            </w:tcBorders>
          </w:tcPr>
          <w:p w14:paraId="6F84F7F8" w14:textId="77777777" w:rsidR="00300DFC" w:rsidRPr="00E83F1D" w:rsidRDefault="00300DF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5B29E84B" w14:textId="7FB26DD6" w:rsidR="00300DFC" w:rsidRPr="00E83F1D" w:rsidRDefault="00300DFC" w:rsidP="00FF509F">
            <w:pPr>
              <w:pStyle w:val="NoSpacing"/>
              <w:rPr>
                <w:rFonts w:ascii="Arial" w:hAnsi="Arial" w:cs="Arial"/>
                <w:sz w:val="18"/>
                <w:szCs w:val="18"/>
              </w:rPr>
            </w:pPr>
            <w:r w:rsidRPr="00E83F1D">
              <w:rPr>
                <w:rFonts w:ascii="Arial" w:hAnsi="Arial" w:cs="Arial"/>
                <w:sz w:val="18"/>
                <w:szCs w:val="18"/>
              </w:rPr>
              <w:t>Mowing</w:t>
            </w:r>
          </w:p>
        </w:tc>
        <w:tc>
          <w:tcPr>
            <w:tcW w:w="3541" w:type="dxa"/>
            <w:tcBorders>
              <w:top w:val="single" w:sz="4" w:space="0" w:color="auto"/>
              <w:left w:val="single" w:sz="4" w:space="0" w:color="auto"/>
              <w:bottom w:val="single" w:sz="4" w:space="0" w:color="auto"/>
              <w:right w:val="single" w:sz="4" w:space="0" w:color="auto"/>
            </w:tcBorders>
            <w:vAlign w:val="center"/>
          </w:tcPr>
          <w:p w14:paraId="71C1781C" w14:textId="77777777" w:rsidR="00300DFC" w:rsidRPr="00E83F1D" w:rsidRDefault="00300DFC" w:rsidP="00FF509F">
            <w:pPr>
              <w:pStyle w:val="NoSpacing"/>
              <w:rPr>
                <w:rFonts w:ascii="Arial" w:hAnsi="Arial" w:cs="Arial"/>
                <w:sz w:val="18"/>
                <w:szCs w:val="18"/>
              </w:rPr>
            </w:pPr>
            <w:r>
              <w:rPr>
                <w:rFonts w:ascii="Arial" w:hAnsi="Arial" w:cs="Arial"/>
                <w:sz w:val="18"/>
                <w:szCs w:val="18"/>
              </w:rPr>
              <w:t>Every two weeks, seasonally dependent</w:t>
            </w:r>
          </w:p>
        </w:tc>
      </w:tr>
      <w:tr w:rsidR="00300DFC" w14:paraId="1F359935" w14:textId="77777777" w:rsidTr="00FF509F">
        <w:trPr>
          <w:trHeight w:val="20"/>
        </w:trPr>
        <w:tc>
          <w:tcPr>
            <w:tcW w:w="1345" w:type="dxa"/>
            <w:vMerge/>
            <w:tcBorders>
              <w:left w:val="single" w:sz="4" w:space="0" w:color="auto"/>
              <w:right w:val="single" w:sz="4" w:space="0" w:color="auto"/>
            </w:tcBorders>
          </w:tcPr>
          <w:p w14:paraId="6877E4FB" w14:textId="77777777" w:rsidR="00300DFC" w:rsidRPr="00E83F1D" w:rsidRDefault="00300DF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5A986087"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Irrigation Scheduling and Maintenance</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2BBF1BD"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As needed, checked monthly</w:t>
            </w:r>
          </w:p>
        </w:tc>
      </w:tr>
      <w:tr w:rsidR="00300DFC" w14:paraId="0008A82A" w14:textId="77777777" w:rsidTr="00FF509F">
        <w:tc>
          <w:tcPr>
            <w:tcW w:w="1345" w:type="dxa"/>
            <w:vMerge/>
            <w:tcBorders>
              <w:left w:val="single" w:sz="4" w:space="0" w:color="auto"/>
              <w:right w:val="single" w:sz="4" w:space="0" w:color="auto"/>
            </w:tcBorders>
          </w:tcPr>
          <w:p w14:paraId="66434CE9" w14:textId="77777777" w:rsidR="00300DFC" w:rsidRPr="00E83F1D" w:rsidRDefault="00300DF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3EEA6B80" w14:textId="09FF2827" w:rsidR="00300DFC" w:rsidRPr="00E83F1D" w:rsidRDefault="00660571" w:rsidP="00FF509F">
            <w:pPr>
              <w:pStyle w:val="NoSpacing"/>
              <w:rPr>
                <w:rFonts w:ascii="Arial" w:hAnsi="Arial" w:cs="Arial"/>
                <w:sz w:val="18"/>
                <w:szCs w:val="18"/>
              </w:rPr>
            </w:pPr>
            <w:r w:rsidRPr="00660571">
              <w:rPr>
                <w:rFonts w:ascii="Arial" w:hAnsi="Arial" w:cs="Arial"/>
                <w:sz w:val="18"/>
                <w:szCs w:val="18"/>
              </w:rPr>
              <w:t>Fertilizer, Herbicide, and Pesticide Application</w:t>
            </w:r>
          </w:p>
        </w:tc>
        <w:tc>
          <w:tcPr>
            <w:tcW w:w="3541" w:type="dxa"/>
            <w:tcBorders>
              <w:top w:val="single" w:sz="4" w:space="0" w:color="auto"/>
              <w:left w:val="single" w:sz="4" w:space="0" w:color="auto"/>
              <w:bottom w:val="single" w:sz="4" w:space="0" w:color="auto"/>
              <w:right w:val="single" w:sz="4" w:space="0" w:color="auto"/>
            </w:tcBorders>
            <w:vAlign w:val="center"/>
          </w:tcPr>
          <w:p w14:paraId="422AD3B5" w14:textId="3DF62129" w:rsidR="00300DFC" w:rsidRPr="00E83F1D" w:rsidRDefault="00660571" w:rsidP="00FF509F">
            <w:pPr>
              <w:pStyle w:val="NoSpacing"/>
              <w:rPr>
                <w:rFonts w:ascii="Arial" w:hAnsi="Arial" w:cs="Arial"/>
                <w:sz w:val="18"/>
                <w:szCs w:val="18"/>
              </w:rPr>
            </w:pPr>
            <w:r>
              <w:rPr>
                <w:rFonts w:ascii="Arial" w:hAnsi="Arial" w:cs="Arial"/>
                <w:sz w:val="18"/>
                <w:szCs w:val="18"/>
              </w:rPr>
              <w:t>Only as needed</w:t>
            </w:r>
          </w:p>
        </w:tc>
      </w:tr>
      <w:tr w:rsidR="00300DFC" w14:paraId="5E7CB385" w14:textId="77777777" w:rsidTr="00FF509F">
        <w:tc>
          <w:tcPr>
            <w:tcW w:w="1345" w:type="dxa"/>
            <w:vMerge w:val="restart"/>
            <w:tcBorders>
              <w:top w:val="single" w:sz="4" w:space="0" w:color="auto"/>
              <w:left w:val="single" w:sz="4" w:space="0" w:color="auto"/>
              <w:right w:val="single" w:sz="4" w:space="0" w:color="auto"/>
            </w:tcBorders>
            <w:vAlign w:val="center"/>
          </w:tcPr>
          <w:p w14:paraId="67280BD4"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Rehabilitative</w:t>
            </w:r>
          </w:p>
        </w:tc>
        <w:tc>
          <w:tcPr>
            <w:tcW w:w="5045" w:type="dxa"/>
            <w:tcBorders>
              <w:top w:val="single" w:sz="4" w:space="0" w:color="auto"/>
              <w:left w:val="single" w:sz="4" w:space="0" w:color="auto"/>
              <w:bottom w:val="single" w:sz="4" w:space="0" w:color="auto"/>
              <w:right w:val="single" w:sz="4" w:space="0" w:color="auto"/>
            </w:tcBorders>
            <w:vAlign w:val="center"/>
            <w:hideMark/>
          </w:tcPr>
          <w:p w14:paraId="065AA32E" w14:textId="2C973C6A" w:rsidR="00300DFC" w:rsidRPr="00E83F1D" w:rsidRDefault="00300DFC" w:rsidP="00FF509F">
            <w:pPr>
              <w:pStyle w:val="NoSpacing"/>
              <w:rPr>
                <w:rFonts w:ascii="Arial" w:hAnsi="Arial" w:cs="Arial"/>
                <w:sz w:val="18"/>
                <w:szCs w:val="18"/>
              </w:rPr>
            </w:pPr>
            <w:r w:rsidRPr="005D7D95">
              <w:rPr>
                <w:rFonts w:ascii="Arial" w:hAnsi="Arial" w:cs="Arial"/>
                <w:sz w:val="18"/>
                <w:szCs w:val="18"/>
              </w:rPr>
              <w:t>Sediment Removal</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E32D0AF"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As needed</w:t>
            </w:r>
          </w:p>
        </w:tc>
      </w:tr>
      <w:tr w:rsidR="00300DFC" w14:paraId="0D2A3E93" w14:textId="77777777" w:rsidTr="00FF509F">
        <w:tc>
          <w:tcPr>
            <w:tcW w:w="1345" w:type="dxa"/>
            <w:vMerge/>
            <w:tcBorders>
              <w:left w:val="single" w:sz="4" w:space="0" w:color="auto"/>
              <w:bottom w:val="single" w:sz="4" w:space="0" w:color="auto"/>
              <w:right w:val="single" w:sz="4" w:space="0" w:color="auto"/>
            </w:tcBorders>
          </w:tcPr>
          <w:p w14:paraId="70FFEF5F" w14:textId="77777777" w:rsidR="00300DFC" w:rsidRPr="00E83F1D" w:rsidRDefault="00300DF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258F0B98" w14:textId="77777777" w:rsidR="00300DFC" w:rsidRPr="005D7D95" w:rsidRDefault="00300DFC" w:rsidP="00FF509F">
            <w:pPr>
              <w:pStyle w:val="NoSpacing"/>
              <w:rPr>
                <w:rFonts w:ascii="Arial" w:hAnsi="Arial" w:cs="Arial"/>
                <w:sz w:val="18"/>
                <w:szCs w:val="18"/>
              </w:rPr>
            </w:pPr>
            <w:r w:rsidRPr="005D7D95">
              <w:rPr>
                <w:rFonts w:ascii="Arial" w:hAnsi="Arial" w:cs="Arial"/>
                <w:sz w:val="18"/>
                <w:szCs w:val="18"/>
              </w:rPr>
              <w:t>Erosion and Structural Repairs</w:t>
            </w:r>
          </w:p>
        </w:tc>
        <w:tc>
          <w:tcPr>
            <w:tcW w:w="3541" w:type="dxa"/>
            <w:tcBorders>
              <w:top w:val="single" w:sz="4" w:space="0" w:color="auto"/>
              <w:left w:val="single" w:sz="4" w:space="0" w:color="auto"/>
              <w:bottom w:val="single" w:sz="4" w:space="0" w:color="auto"/>
              <w:right w:val="single" w:sz="4" w:space="0" w:color="auto"/>
            </w:tcBorders>
            <w:vAlign w:val="center"/>
          </w:tcPr>
          <w:p w14:paraId="7BBC9843" w14:textId="77777777" w:rsidR="00300DFC" w:rsidRPr="00E83F1D" w:rsidRDefault="00300DFC" w:rsidP="00FF509F">
            <w:pPr>
              <w:pStyle w:val="NoSpacing"/>
              <w:rPr>
                <w:rFonts w:ascii="Arial" w:hAnsi="Arial" w:cs="Arial"/>
                <w:sz w:val="18"/>
                <w:szCs w:val="18"/>
              </w:rPr>
            </w:pPr>
            <w:r w:rsidRPr="00E83F1D">
              <w:rPr>
                <w:rFonts w:ascii="Arial" w:hAnsi="Arial" w:cs="Arial"/>
                <w:sz w:val="18"/>
                <w:szCs w:val="18"/>
              </w:rPr>
              <w:t>As needed</w:t>
            </w:r>
          </w:p>
        </w:tc>
      </w:tr>
    </w:tbl>
    <w:p w14:paraId="5EF460D7" w14:textId="77777777" w:rsidR="00300DFC" w:rsidRDefault="00300DFC" w:rsidP="00300DFC">
      <w:pPr>
        <w:pStyle w:val="Heading2"/>
      </w:pPr>
      <w:r>
        <w:t>Visual Inspection</w:t>
      </w:r>
    </w:p>
    <w:p w14:paraId="123A0D99" w14:textId="77777777" w:rsidR="00300DFC" w:rsidRDefault="00300DFC" w:rsidP="00300DFC">
      <w:r>
        <w:t>Inspect vegetation at least twice annually for uniform cover and traffic impacts. Check for sediment accumulation and rill and gully development.</w:t>
      </w:r>
    </w:p>
    <w:p w14:paraId="470C4BF5" w14:textId="5618D897" w:rsidR="00300DFC" w:rsidRDefault="00300DFC" w:rsidP="00300DFC">
      <w:pPr>
        <w:pStyle w:val="Heading2"/>
      </w:pPr>
      <w:r>
        <w:t>Debris and Litter Removal</w:t>
      </w:r>
    </w:p>
    <w:p w14:paraId="4F178320" w14:textId="6480AEF5" w:rsidR="00300DFC" w:rsidRDefault="00300DFC" w:rsidP="00300DFC">
      <w:pPr>
        <w:pStyle w:val="BodyText"/>
      </w:pPr>
      <w:r>
        <w:t>Remove litter and debris to prevent rill and gully development from preferential flow paths around accumulated debris, enhance aesthetics, and prevent floatables from being washed offsite. This should be done as needed based on inspection, but no less than two times per year.</w:t>
      </w:r>
    </w:p>
    <w:p w14:paraId="4C434518" w14:textId="77777777" w:rsidR="00300DFC" w:rsidRDefault="00300DFC" w:rsidP="00300DFC">
      <w:pPr>
        <w:pStyle w:val="Heading2"/>
      </w:pPr>
      <w:r w:rsidRPr="00300DFC">
        <w:t>Aeration</w:t>
      </w:r>
    </w:p>
    <w:p w14:paraId="5C0EC14D" w14:textId="15B42669" w:rsidR="00300DFC" w:rsidRDefault="00300DFC" w:rsidP="00300DFC">
      <w:pPr>
        <w:pStyle w:val="BodyText"/>
      </w:pPr>
      <w:r>
        <w:t>Aerating manicured grass will supply the soil and roots with air. It reduces soil compaction and helps control thatch while helping water move into the root zone. Aeration is done by punching holes in the ground using an aerator with hollow punches that pull the soil cores or "plugs" from the ground. Holes should be at least 2 inches deep and no more than 4 inches apart.</w:t>
      </w:r>
    </w:p>
    <w:p w14:paraId="6C977746" w14:textId="5D8CC8DF" w:rsidR="00846C10" w:rsidRDefault="00300DFC" w:rsidP="00300DFC">
      <w:pPr>
        <w:pStyle w:val="BodyText"/>
      </w:pPr>
      <w:r>
        <w:t>Aeration should be performed at least once per year when the ground is not frozen. Water the turf thoroughly prior to aeration. Mark sprinkler heads and shallow utilities such as irrigation lines and cable TV lines to ensure those lines will not be damaged. Avoid aerating in extremely hot and dry conditions.</w:t>
      </w:r>
      <w:r w:rsidR="00846C10">
        <w:t xml:space="preserve"> </w:t>
      </w:r>
      <w:r>
        <w:t>Heavy traffic areas may require aeration more frequently</w:t>
      </w:r>
      <w:r w:rsidR="00846C10">
        <w:t>.</w:t>
      </w:r>
    </w:p>
    <w:p w14:paraId="77700336" w14:textId="27069643" w:rsidR="00846C10" w:rsidRDefault="00846C10" w:rsidP="00846C10">
      <w:pPr>
        <w:pStyle w:val="Heading2"/>
      </w:pPr>
      <w:r>
        <w:t>Mowing</w:t>
      </w:r>
    </w:p>
    <w:p w14:paraId="65AD2238" w14:textId="1CC3F380" w:rsidR="00846C10" w:rsidRDefault="00846C10" w:rsidP="00846C10">
      <w:r>
        <w:t>When starting from seed, mow native/drought-tolerant grasses only when required to deter weeds during the first three years. Following this period, mowing of native/drought tolerant grass may stop or be reduced to maintain a length of no less than six inches. Mowing of manicured grasses may vary from as frequently as weekly during the summer, to no mowing during the winter.</w:t>
      </w:r>
    </w:p>
    <w:p w14:paraId="04A1E397" w14:textId="77777777" w:rsidR="00846C10" w:rsidRPr="00846C10" w:rsidRDefault="00846C10" w:rsidP="00660571">
      <w:pPr>
        <w:spacing w:after="0"/>
        <w:rPr>
          <w:b/>
        </w:rPr>
      </w:pPr>
      <w:r w:rsidRPr="00846C10">
        <w:rPr>
          <w:b/>
        </w:rPr>
        <w:t xml:space="preserve">CSU Extension Recommendations for Mowing Manicured Turf (Source: T. Koski and V. Skinner, 2003) </w:t>
      </w:r>
    </w:p>
    <w:p w14:paraId="5DB140FD" w14:textId="77777777" w:rsidR="00846C10" w:rsidRDefault="00846C10" w:rsidP="00846C10">
      <w:r>
        <w:t xml:space="preserve">The two most important facets of mowing are mowing height and frequency. The minimum height for any lawn is 2 inches. The preferred mowing height for all Colorado species is 2.5 to 3 inches. Mowing to less than 2 inches can result in decreased drought and heat tolerance and higher incidence of insects, diseases and weeds. Mow the lawn at the same height all year. There is no reason to mow the turf shorter in late fall. </w:t>
      </w:r>
    </w:p>
    <w:p w14:paraId="24613E42" w14:textId="729A5909" w:rsidR="00846C10" w:rsidRDefault="00846C10" w:rsidP="00846C10">
      <w:r>
        <w:lastRenderedPageBreak/>
        <w:t xml:space="preserve">Mow the turf often enough so no more than 1/3 of the grass height is removed at any single mowing. If your mowing height is 2 inches, mow the grass when it is 3 inches tall. You may have to mow a bluegrass or fescue lawn every three to four days during the spring when it is actively growing but only once every seven to 10 days when growth is slowed by heat, drought or cold. </w:t>
      </w:r>
      <w:proofErr w:type="spellStart"/>
      <w:r>
        <w:t>Buffalograss</w:t>
      </w:r>
      <w:proofErr w:type="spellEnd"/>
      <w:r>
        <w:t xml:space="preserve"> lawns may require mowing once every 10 to 20 days, depending on how much they are watered. If weather or another factor prevents mowing at the proper time, raise the height of the mower temporarily to avoid cutting too much at one time. Cut the grass again a few days later at the normal mowing height.</w:t>
      </w:r>
    </w:p>
    <w:p w14:paraId="2293E73F" w14:textId="2FC83C5A" w:rsidR="00846C10" w:rsidRDefault="00846C10" w:rsidP="00846C10">
      <w:pPr>
        <w:pStyle w:val="Heading2"/>
      </w:pPr>
      <w:r>
        <w:t>Irrigation Scheduling and Maintenance</w:t>
      </w:r>
    </w:p>
    <w:p w14:paraId="4ECD524F" w14:textId="49206B27" w:rsidR="00846C10" w:rsidRDefault="00846C10" w:rsidP="00846C10">
      <w:r>
        <w:t>Irrigation Scheduling and Maintenance Adjust irrigation schedules throughout the growing season to provide the proper irrigation application rate to maintain healthy vegetation. Less irrigation is typically needed in early summer and fall, with more irrigation needed during July and August. Native grass should not require irrigation after establishment, except during prolonged dry periods when supplemental, temporary irrigation may aid in maintaining healthy vegetation cover. Check for broken sprinkler heads and repair them, as needed. Do not overwater. Signs of overwatering and/or broken sprinkler heads may include soggy areas and unevenly distributed areas of lush growth.</w:t>
      </w:r>
      <w:r w:rsidR="00660571">
        <w:t xml:space="preserve"> </w:t>
      </w:r>
      <w:r>
        <w:t>Completely drain and blowout the irrigation system before the first winter freeze each year. Upon reactivation of the irrigation system in the spring, inspect all components and replace damaged parts, as needed.</w:t>
      </w:r>
    </w:p>
    <w:p w14:paraId="56213290" w14:textId="229E2A11" w:rsidR="00846C10" w:rsidRDefault="00846C10" w:rsidP="00846C10">
      <w:pPr>
        <w:pStyle w:val="Heading2"/>
      </w:pPr>
      <w:r>
        <w:t xml:space="preserve">Fertilizer, Herbicide, and Pesticide Application </w:t>
      </w:r>
    </w:p>
    <w:p w14:paraId="7D3A89D4" w14:textId="57F8F89E" w:rsidR="00846C10" w:rsidRDefault="00846C10" w:rsidP="00846C10">
      <w:r>
        <w:t xml:space="preserve">Use the minimum amount of biodegradable nontoxic fertilizers and herbicides needed to establish and maintain dense vegetation cover that is reasonably free of weeds. Fertilizer application may be significantly reduced or eliminated </w:t>
      </w:r>
      <w:proofErr w:type="gramStart"/>
      <w:r>
        <w:t>by the use of</w:t>
      </w:r>
      <w:proofErr w:type="gramEnd"/>
      <w:r>
        <w:t xml:space="preserve"> mulch-mowers, as opposed to bagging and removing clippings. To keep clippings out of receiving waters, maintain a 25-foot buffer adjacent to open water areas where clippings are bagged. Hand-pull the weeds in areas with limited weed problems.</w:t>
      </w:r>
    </w:p>
    <w:p w14:paraId="487881B3" w14:textId="694E0ECA" w:rsidR="00846C10" w:rsidRDefault="00846C10" w:rsidP="00846C10">
      <w:r>
        <w:t xml:space="preserve">Frequency of fertilizer, herbicide, and pesticide application should be on an as-needed basis only and should decrease following establishment of vegetation. For additional information on managing vegetation in a manner that conserves water and protects water quality, see the 2008 </w:t>
      </w:r>
      <w:proofErr w:type="spellStart"/>
      <w:r>
        <w:t>GreenCO</w:t>
      </w:r>
      <w:proofErr w:type="spellEnd"/>
      <w:r>
        <w:t xml:space="preserve"> Best Management Practices Manual (</w:t>
      </w:r>
      <w:hyperlink r:id="rId16" w:history="1">
        <w:r w:rsidRPr="00BE6C04">
          <w:rPr>
            <w:rStyle w:val="Hyperlink"/>
          </w:rPr>
          <w:t>www.greenco.org</w:t>
        </w:r>
      </w:hyperlink>
      <w:r>
        <w:t xml:space="preserve">) for a series of Colorado-based fact sheets on topics such as irrigation, plant care, and soil amendments. </w:t>
      </w:r>
    </w:p>
    <w:p w14:paraId="2382A3FF" w14:textId="77777777" w:rsidR="00846C10" w:rsidRDefault="00846C10" w:rsidP="00846C10">
      <w:pPr>
        <w:pStyle w:val="Heading2"/>
      </w:pPr>
      <w:r>
        <w:t>Sediment Removal</w:t>
      </w:r>
    </w:p>
    <w:p w14:paraId="2F7927FE" w14:textId="0E308CA3" w:rsidR="00846C10" w:rsidRDefault="00846C10" w:rsidP="00660571">
      <w:pPr>
        <w:spacing w:after="120"/>
      </w:pPr>
      <w:r>
        <w:t>Remove sediment as needed based on inspection. Frequency depends on site-specific conditions. For planning purposes, it can be estimated that 3 to 10% of the swale length or buffer interface length will require sediment removal on an annual basis.</w:t>
      </w:r>
    </w:p>
    <w:p w14:paraId="720D933F" w14:textId="77777777" w:rsidR="00846C10" w:rsidRDefault="00846C10" w:rsidP="00846C10">
      <w:pPr>
        <w:pStyle w:val="BulletListforGeoDocs"/>
        <w:rPr>
          <w:b w:val="0"/>
        </w:rPr>
      </w:pPr>
      <w:r>
        <w:t xml:space="preserve">For Grass Buffers: </w:t>
      </w:r>
      <w:r w:rsidRPr="00846C10">
        <w:rPr>
          <w:b w:val="0"/>
        </w:rPr>
        <w:t>Using a shovel, remove sediment at the interface between the impervious area and buffer.</w:t>
      </w:r>
    </w:p>
    <w:p w14:paraId="531B0DC2" w14:textId="77777777" w:rsidR="00660571" w:rsidRPr="00660571" w:rsidRDefault="00846C10" w:rsidP="00846C10">
      <w:pPr>
        <w:pStyle w:val="BulletListforGeoDocs"/>
        <w:rPr>
          <w:b w:val="0"/>
        </w:rPr>
      </w:pPr>
      <w:r>
        <w:t xml:space="preserve">For Grass Swales: </w:t>
      </w:r>
      <w:r w:rsidRPr="00660571">
        <w:rPr>
          <w:b w:val="0"/>
        </w:rPr>
        <w:t>Remove accumulated sediment near culverts and in channels to maintain flow capacity. Spot replace the grass areas as necessary.</w:t>
      </w:r>
    </w:p>
    <w:p w14:paraId="3BD72068" w14:textId="689F7780" w:rsidR="00660571" w:rsidRDefault="00846C10" w:rsidP="00660571">
      <w:r>
        <w:t xml:space="preserve">Reseed and/or patch damaged areas in buffer, </w:t>
      </w:r>
      <w:proofErr w:type="spellStart"/>
      <w:r>
        <w:t>sideslopes</w:t>
      </w:r>
      <w:proofErr w:type="spellEnd"/>
      <w:r>
        <w:t>, and/or channel to maintain healthy vegetative cover. This should be conducted as needed based on inspection. Over time, and depending on pollutant loads, a portion of the buffer or swale may need to be rehabilitated due to sediment deposition. Periodic sediment removal will reduce the frequency of revegetation required. Expect turf replacement for the buffer interface area every 10 to 20 years.</w:t>
      </w:r>
    </w:p>
    <w:p w14:paraId="6FBA2E09" w14:textId="428DD179" w:rsidR="00660571" w:rsidRPr="00660571" w:rsidRDefault="00660571" w:rsidP="00660571">
      <w:pPr>
        <w:tabs>
          <w:tab w:val="clear" w:pos="950"/>
          <w:tab w:val="left" w:pos="6168"/>
        </w:tabs>
        <w:sectPr w:rsidR="00660571" w:rsidRPr="00660571" w:rsidSect="00846C10">
          <w:footerReference w:type="default" r:id="rId17"/>
          <w:type w:val="continuous"/>
          <w:pgSz w:w="12240" w:h="15840" w:code="1"/>
          <w:pgMar w:top="1152" w:right="1152" w:bottom="1152" w:left="1152" w:header="864" w:footer="504" w:gutter="0"/>
          <w:paperSrc w:first="15" w:other="15"/>
          <w:pgNumType w:start="1"/>
          <w:cols w:space="720"/>
          <w:noEndnote/>
          <w:docGrid w:linePitch="326"/>
        </w:sectPr>
      </w:pPr>
    </w:p>
    <w:p w14:paraId="2C318787" w14:textId="280A6091" w:rsidR="0060457F" w:rsidRPr="00813BFB" w:rsidRDefault="0060457F" w:rsidP="00846C10">
      <w:pPr>
        <w:spacing w:after="0"/>
        <w:jc w:val="center"/>
        <w:rPr>
          <w:b/>
        </w:rPr>
      </w:pPr>
      <w:r>
        <w:rPr>
          <w:b/>
        </w:rPr>
        <w:lastRenderedPageBreak/>
        <w:t>Permeable Pavement</w:t>
      </w:r>
    </w:p>
    <w:p w14:paraId="0329000B" w14:textId="77777777" w:rsidR="0060457F" w:rsidRPr="00813BFB" w:rsidRDefault="0060457F" w:rsidP="0060457F">
      <w:pPr>
        <w:pStyle w:val="Subtitle"/>
      </w:pPr>
      <w:r w:rsidRPr="00813BFB">
        <w:t>Recommended Maintenance Schedule</w:t>
      </w:r>
      <w:r>
        <w:t xml:space="preserve"> and Description</w:t>
      </w:r>
    </w:p>
    <w:p w14:paraId="3D897D14" w14:textId="3F2F676F" w:rsidR="00143A4A" w:rsidRDefault="0060457F" w:rsidP="0060457F">
      <w:pPr>
        <w:pStyle w:val="Heading2"/>
      </w:pPr>
      <w: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5045"/>
        <w:gridCol w:w="3541"/>
      </w:tblGrid>
      <w:tr w:rsidR="00582819" w14:paraId="10543781" w14:textId="77777777" w:rsidTr="00FF509F">
        <w:tc>
          <w:tcPr>
            <w:tcW w:w="1345" w:type="dxa"/>
            <w:tcBorders>
              <w:top w:val="single" w:sz="4" w:space="0" w:color="auto"/>
              <w:left w:val="single" w:sz="4" w:space="0" w:color="auto"/>
              <w:bottom w:val="single" w:sz="4" w:space="0" w:color="auto"/>
              <w:right w:val="single" w:sz="4" w:space="0" w:color="auto"/>
            </w:tcBorders>
            <w:vAlign w:val="center"/>
          </w:tcPr>
          <w:p w14:paraId="40C62414" w14:textId="77777777" w:rsidR="00582819" w:rsidRPr="00E83F1D" w:rsidRDefault="00582819" w:rsidP="00FF509F">
            <w:pPr>
              <w:pStyle w:val="NoSpacing"/>
              <w:rPr>
                <w:rFonts w:ascii="Arial" w:hAnsi="Arial" w:cs="Arial"/>
                <w:b/>
                <w:sz w:val="18"/>
                <w:szCs w:val="18"/>
              </w:rPr>
            </w:pPr>
            <w:r w:rsidRPr="00E83F1D">
              <w:rPr>
                <w:rFonts w:ascii="Arial" w:hAnsi="Arial" w:cs="Arial"/>
                <w:b/>
                <w:sz w:val="18"/>
                <w:szCs w:val="18"/>
              </w:rPr>
              <w:t>Category</w:t>
            </w:r>
          </w:p>
        </w:tc>
        <w:tc>
          <w:tcPr>
            <w:tcW w:w="5045" w:type="dxa"/>
            <w:tcBorders>
              <w:top w:val="single" w:sz="4" w:space="0" w:color="auto"/>
              <w:left w:val="single" w:sz="4" w:space="0" w:color="auto"/>
              <w:bottom w:val="single" w:sz="4" w:space="0" w:color="auto"/>
              <w:right w:val="single" w:sz="4" w:space="0" w:color="auto"/>
            </w:tcBorders>
            <w:vAlign w:val="center"/>
            <w:hideMark/>
          </w:tcPr>
          <w:p w14:paraId="0C62F5BA" w14:textId="77777777" w:rsidR="00582819" w:rsidRPr="00E83F1D" w:rsidRDefault="00582819" w:rsidP="00FF509F">
            <w:pPr>
              <w:pStyle w:val="NoSpacing"/>
              <w:rPr>
                <w:rFonts w:ascii="Arial" w:hAnsi="Arial" w:cs="Arial"/>
                <w:b/>
                <w:sz w:val="18"/>
                <w:szCs w:val="18"/>
              </w:rPr>
            </w:pPr>
            <w:r w:rsidRPr="00E83F1D">
              <w:rPr>
                <w:rFonts w:ascii="Arial" w:hAnsi="Arial" w:cs="Arial"/>
                <w:b/>
                <w:sz w:val="18"/>
                <w:szCs w:val="18"/>
              </w:rPr>
              <w:t xml:space="preserve">Element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B79879C" w14:textId="77777777" w:rsidR="00582819" w:rsidRPr="00E83F1D" w:rsidRDefault="00582819" w:rsidP="00FF509F">
            <w:pPr>
              <w:pStyle w:val="NoSpacing"/>
              <w:rPr>
                <w:rFonts w:ascii="Arial" w:hAnsi="Arial" w:cs="Arial"/>
                <w:b/>
                <w:sz w:val="18"/>
                <w:szCs w:val="18"/>
              </w:rPr>
            </w:pPr>
            <w:r w:rsidRPr="00E83F1D">
              <w:rPr>
                <w:rFonts w:ascii="Arial" w:hAnsi="Arial" w:cs="Arial"/>
                <w:b/>
                <w:sz w:val="18"/>
                <w:szCs w:val="18"/>
              </w:rPr>
              <w:t>Recommended Frequency</w:t>
            </w:r>
          </w:p>
        </w:tc>
      </w:tr>
      <w:tr w:rsidR="00582819" w14:paraId="3F7B71A5" w14:textId="77777777" w:rsidTr="00FF509F">
        <w:tc>
          <w:tcPr>
            <w:tcW w:w="1345" w:type="dxa"/>
            <w:vMerge w:val="restart"/>
            <w:tcBorders>
              <w:top w:val="single" w:sz="4" w:space="0" w:color="auto"/>
              <w:left w:val="single" w:sz="4" w:space="0" w:color="auto"/>
              <w:right w:val="single" w:sz="4" w:space="0" w:color="auto"/>
            </w:tcBorders>
            <w:vAlign w:val="center"/>
          </w:tcPr>
          <w:p w14:paraId="09E1FC73" w14:textId="77777777" w:rsidR="00582819" w:rsidRPr="00E83F1D" w:rsidRDefault="00582819" w:rsidP="00FF509F">
            <w:pPr>
              <w:pStyle w:val="NoSpacing"/>
              <w:rPr>
                <w:rFonts w:ascii="Arial" w:hAnsi="Arial" w:cs="Arial"/>
                <w:sz w:val="18"/>
                <w:szCs w:val="18"/>
              </w:rPr>
            </w:pPr>
            <w:r w:rsidRPr="00E83F1D">
              <w:rPr>
                <w:rFonts w:ascii="Arial" w:hAnsi="Arial" w:cs="Arial"/>
                <w:sz w:val="18"/>
                <w:szCs w:val="18"/>
              </w:rPr>
              <w:t>Routine</w:t>
            </w:r>
          </w:p>
        </w:tc>
        <w:tc>
          <w:tcPr>
            <w:tcW w:w="5045" w:type="dxa"/>
            <w:tcBorders>
              <w:top w:val="single" w:sz="4" w:space="0" w:color="auto"/>
              <w:left w:val="single" w:sz="4" w:space="0" w:color="auto"/>
              <w:bottom w:val="single" w:sz="4" w:space="0" w:color="auto"/>
              <w:right w:val="single" w:sz="4" w:space="0" w:color="auto"/>
            </w:tcBorders>
            <w:vAlign w:val="center"/>
          </w:tcPr>
          <w:p w14:paraId="3D9E7E2D" w14:textId="3D723AC5" w:rsidR="00582819" w:rsidRPr="00E83F1D" w:rsidRDefault="00582819" w:rsidP="00FF509F">
            <w:pPr>
              <w:pStyle w:val="NoSpacing"/>
              <w:rPr>
                <w:rFonts w:ascii="Arial" w:hAnsi="Arial" w:cs="Arial"/>
                <w:sz w:val="18"/>
                <w:szCs w:val="18"/>
              </w:rPr>
            </w:pPr>
            <w:r w:rsidRPr="00E83F1D">
              <w:rPr>
                <w:rFonts w:ascii="Arial" w:hAnsi="Arial" w:cs="Arial"/>
                <w:sz w:val="18"/>
                <w:szCs w:val="18"/>
              </w:rPr>
              <w:t>Visual Inspection</w:t>
            </w:r>
          </w:p>
        </w:tc>
        <w:tc>
          <w:tcPr>
            <w:tcW w:w="3541" w:type="dxa"/>
            <w:tcBorders>
              <w:top w:val="single" w:sz="4" w:space="0" w:color="auto"/>
              <w:left w:val="single" w:sz="4" w:space="0" w:color="auto"/>
              <w:bottom w:val="single" w:sz="4" w:space="0" w:color="auto"/>
              <w:right w:val="single" w:sz="4" w:space="0" w:color="auto"/>
            </w:tcBorders>
            <w:vAlign w:val="center"/>
          </w:tcPr>
          <w:p w14:paraId="045B593F" w14:textId="73236A2E" w:rsidR="00582819" w:rsidRPr="00E83F1D" w:rsidRDefault="00F26019" w:rsidP="00FF509F">
            <w:pPr>
              <w:pStyle w:val="NoSpacing"/>
              <w:rPr>
                <w:rFonts w:ascii="Arial" w:hAnsi="Arial" w:cs="Arial"/>
                <w:sz w:val="18"/>
                <w:szCs w:val="18"/>
              </w:rPr>
            </w:pPr>
            <w:r>
              <w:rPr>
                <w:rFonts w:ascii="Arial" w:hAnsi="Arial" w:cs="Arial"/>
                <w:sz w:val="18"/>
                <w:szCs w:val="18"/>
              </w:rPr>
              <w:t>Annually</w:t>
            </w:r>
          </w:p>
        </w:tc>
      </w:tr>
      <w:tr w:rsidR="00F26019" w14:paraId="4FDAA895" w14:textId="77777777" w:rsidTr="00FF509F">
        <w:tc>
          <w:tcPr>
            <w:tcW w:w="1345" w:type="dxa"/>
            <w:vMerge/>
            <w:tcBorders>
              <w:top w:val="single" w:sz="4" w:space="0" w:color="auto"/>
              <w:left w:val="single" w:sz="4" w:space="0" w:color="auto"/>
              <w:right w:val="single" w:sz="4" w:space="0" w:color="auto"/>
            </w:tcBorders>
            <w:vAlign w:val="center"/>
          </w:tcPr>
          <w:p w14:paraId="79C8F445" w14:textId="77777777" w:rsidR="00F26019" w:rsidRPr="00E83F1D" w:rsidRDefault="00F26019"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2D4FEDB5" w14:textId="0604568D" w:rsidR="00F26019" w:rsidRPr="00E83F1D" w:rsidRDefault="00F26019" w:rsidP="00FF509F">
            <w:pPr>
              <w:pStyle w:val="NoSpacing"/>
              <w:rPr>
                <w:rFonts w:ascii="Arial" w:hAnsi="Arial" w:cs="Arial"/>
                <w:sz w:val="18"/>
                <w:szCs w:val="18"/>
              </w:rPr>
            </w:pPr>
            <w:r>
              <w:rPr>
                <w:rFonts w:ascii="Arial" w:hAnsi="Arial" w:cs="Arial"/>
                <w:sz w:val="18"/>
                <w:szCs w:val="18"/>
              </w:rPr>
              <w:t>Infiltration Test</w:t>
            </w:r>
          </w:p>
        </w:tc>
        <w:tc>
          <w:tcPr>
            <w:tcW w:w="3541" w:type="dxa"/>
            <w:tcBorders>
              <w:top w:val="single" w:sz="4" w:space="0" w:color="auto"/>
              <w:left w:val="single" w:sz="4" w:space="0" w:color="auto"/>
              <w:bottom w:val="single" w:sz="4" w:space="0" w:color="auto"/>
              <w:right w:val="single" w:sz="4" w:space="0" w:color="auto"/>
            </w:tcBorders>
            <w:vAlign w:val="center"/>
          </w:tcPr>
          <w:p w14:paraId="6E5F0F4B" w14:textId="4577AA59" w:rsidR="00F26019" w:rsidRDefault="00F26019" w:rsidP="00FF509F">
            <w:pPr>
              <w:pStyle w:val="NoSpacing"/>
              <w:rPr>
                <w:rFonts w:ascii="Arial" w:hAnsi="Arial" w:cs="Arial"/>
                <w:sz w:val="18"/>
                <w:szCs w:val="18"/>
              </w:rPr>
            </w:pPr>
            <w:r>
              <w:rPr>
                <w:rFonts w:ascii="Arial" w:hAnsi="Arial" w:cs="Arial"/>
                <w:sz w:val="18"/>
                <w:szCs w:val="18"/>
              </w:rPr>
              <w:t>Annually</w:t>
            </w:r>
          </w:p>
        </w:tc>
      </w:tr>
      <w:tr w:rsidR="00582819" w14:paraId="0965E75D" w14:textId="77777777" w:rsidTr="00FF509F">
        <w:tc>
          <w:tcPr>
            <w:tcW w:w="1345" w:type="dxa"/>
            <w:vMerge/>
            <w:tcBorders>
              <w:left w:val="single" w:sz="4" w:space="0" w:color="auto"/>
              <w:right w:val="single" w:sz="4" w:space="0" w:color="auto"/>
            </w:tcBorders>
          </w:tcPr>
          <w:p w14:paraId="7DC3A3C6" w14:textId="77777777" w:rsidR="00582819" w:rsidRPr="00E83F1D" w:rsidRDefault="00582819"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556EE527" w14:textId="1A0353A7" w:rsidR="00582819" w:rsidRPr="00E83F1D" w:rsidRDefault="009708A2" w:rsidP="00FF509F">
            <w:pPr>
              <w:pStyle w:val="NoSpacing"/>
              <w:rPr>
                <w:rFonts w:ascii="Arial" w:hAnsi="Arial" w:cs="Arial"/>
                <w:sz w:val="18"/>
                <w:szCs w:val="18"/>
              </w:rPr>
            </w:pPr>
            <w:r>
              <w:rPr>
                <w:rFonts w:ascii="Arial" w:hAnsi="Arial" w:cs="Arial"/>
                <w:sz w:val="18"/>
                <w:szCs w:val="18"/>
              </w:rPr>
              <w:t>Sweeping and Vacuuming</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A59FDAF" w14:textId="4116911A" w:rsidR="00582819" w:rsidRPr="00E83F1D" w:rsidRDefault="009708A2" w:rsidP="00FF509F">
            <w:pPr>
              <w:pStyle w:val="NoSpacing"/>
              <w:rPr>
                <w:rFonts w:ascii="Arial" w:hAnsi="Arial" w:cs="Arial"/>
                <w:sz w:val="18"/>
                <w:szCs w:val="18"/>
              </w:rPr>
            </w:pPr>
            <w:r>
              <w:rPr>
                <w:rFonts w:ascii="Arial" w:hAnsi="Arial" w:cs="Arial"/>
                <w:sz w:val="18"/>
                <w:szCs w:val="18"/>
              </w:rPr>
              <w:t>As needed, twice a year recommended</w:t>
            </w:r>
          </w:p>
        </w:tc>
      </w:tr>
      <w:tr w:rsidR="00582819" w14:paraId="65474D99" w14:textId="77777777" w:rsidTr="00FF509F">
        <w:tc>
          <w:tcPr>
            <w:tcW w:w="1345" w:type="dxa"/>
            <w:vMerge w:val="restart"/>
            <w:tcBorders>
              <w:top w:val="single" w:sz="4" w:space="0" w:color="auto"/>
              <w:left w:val="single" w:sz="4" w:space="0" w:color="auto"/>
              <w:right w:val="single" w:sz="4" w:space="0" w:color="auto"/>
            </w:tcBorders>
            <w:vAlign w:val="center"/>
          </w:tcPr>
          <w:p w14:paraId="4BC7C9C4" w14:textId="77777777" w:rsidR="00582819" w:rsidRPr="00E83F1D" w:rsidRDefault="00582819" w:rsidP="00FF509F">
            <w:pPr>
              <w:pStyle w:val="NoSpacing"/>
              <w:rPr>
                <w:rFonts w:ascii="Arial" w:hAnsi="Arial" w:cs="Arial"/>
                <w:sz w:val="18"/>
                <w:szCs w:val="18"/>
              </w:rPr>
            </w:pPr>
            <w:r w:rsidRPr="00E83F1D">
              <w:rPr>
                <w:rFonts w:ascii="Arial" w:hAnsi="Arial" w:cs="Arial"/>
                <w:sz w:val="18"/>
                <w:szCs w:val="18"/>
              </w:rPr>
              <w:t>Rehabilitative</w:t>
            </w:r>
          </w:p>
        </w:tc>
        <w:tc>
          <w:tcPr>
            <w:tcW w:w="5045" w:type="dxa"/>
            <w:tcBorders>
              <w:top w:val="single" w:sz="4" w:space="0" w:color="auto"/>
              <w:left w:val="single" w:sz="4" w:space="0" w:color="auto"/>
              <w:bottom w:val="single" w:sz="4" w:space="0" w:color="auto"/>
              <w:right w:val="single" w:sz="4" w:space="0" w:color="auto"/>
            </w:tcBorders>
            <w:vAlign w:val="center"/>
            <w:hideMark/>
          </w:tcPr>
          <w:p w14:paraId="4A9433B4" w14:textId="696E0E19" w:rsidR="00582819" w:rsidRPr="00E83F1D" w:rsidRDefault="009708A2" w:rsidP="00FF509F">
            <w:pPr>
              <w:pStyle w:val="NoSpacing"/>
              <w:rPr>
                <w:rFonts w:ascii="Arial" w:hAnsi="Arial" w:cs="Arial"/>
                <w:sz w:val="18"/>
                <w:szCs w:val="18"/>
              </w:rPr>
            </w:pPr>
            <w:r>
              <w:rPr>
                <w:rFonts w:ascii="Arial" w:hAnsi="Arial" w:cs="Arial"/>
                <w:sz w:val="18"/>
                <w:szCs w:val="18"/>
              </w:rPr>
              <w:t>Aggregate Replacement</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2904F84" w14:textId="77777777" w:rsidR="00582819" w:rsidRPr="00E83F1D" w:rsidRDefault="00582819" w:rsidP="00FF509F">
            <w:pPr>
              <w:pStyle w:val="NoSpacing"/>
              <w:rPr>
                <w:rFonts w:ascii="Arial" w:hAnsi="Arial" w:cs="Arial"/>
                <w:sz w:val="18"/>
                <w:szCs w:val="18"/>
              </w:rPr>
            </w:pPr>
            <w:r w:rsidRPr="00E83F1D">
              <w:rPr>
                <w:rFonts w:ascii="Arial" w:hAnsi="Arial" w:cs="Arial"/>
                <w:sz w:val="18"/>
                <w:szCs w:val="18"/>
              </w:rPr>
              <w:t>As needed</w:t>
            </w:r>
          </w:p>
        </w:tc>
      </w:tr>
      <w:tr w:rsidR="00582819" w14:paraId="0D4051E1" w14:textId="77777777" w:rsidTr="00FF509F">
        <w:tc>
          <w:tcPr>
            <w:tcW w:w="1345" w:type="dxa"/>
            <w:vMerge/>
            <w:tcBorders>
              <w:left w:val="single" w:sz="4" w:space="0" w:color="auto"/>
              <w:bottom w:val="single" w:sz="4" w:space="0" w:color="auto"/>
              <w:right w:val="single" w:sz="4" w:space="0" w:color="auto"/>
            </w:tcBorders>
          </w:tcPr>
          <w:p w14:paraId="7B78CDD4" w14:textId="77777777" w:rsidR="00582819" w:rsidRPr="00E83F1D" w:rsidRDefault="00582819"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647D49C1" w14:textId="083035B3" w:rsidR="00582819" w:rsidRPr="005D7D95" w:rsidRDefault="009708A2" w:rsidP="00FF509F">
            <w:pPr>
              <w:pStyle w:val="NoSpacing"/>
              <w:rPr>
                <w:rFonts w:ascii="Arial" w:hAnsi="Arial" w:cs="Arial"/>
                <w:sz w:val="18"/>
                <w:szCs w:val="18"/>
              </w:rPr>
            </w:pPr>
            <w:r>
              <w:rPr>
                <w:rFonts w:ascii="Arial" w:hAnsi="Arial" w:cs="Arial"/>
                <w:sz w:val="18"/>
                <w:szCs w:val="18"/>
              </w:rPr>
              <w:t>Pavement or Paver Replacement</w:t>
            </w:r>
          </w:p>
        </w:tc>
        <w:tc>
          <w:tcPr>
            <w:tcW w:w="3541" w:type="dxa"/>
            <w:tcBorders>
              <w:top w:val="single" w:sz="4" w:space="0" w:color="auto"/>
              <w:left w:val="single" w:sz="4" w:space="0" w:color="auto"/>
              <w:bottom w:val="single" w:sz="4" w:space="0" w:color="auto"/>
              <w:right w:val="single" w:sz="4" w:space="0" w:color="auto"/>
            </w:tcBorders>
            <w:vAlign w:val="center"/>
          </w:tcPr>
          <w:p w14:paraId="3583682D" w14:textId="77777777" w:rsidR="00582819" w:rsidRPr="00E83F1D" w:rsidRDefault="00582819" w:rsidP="00FF509F">
            <w:pPr>
              <w:pStyle w:val="NoSpacing"/>
              <w:rPr>
                <w:rFonts w:ascii="Arial" w:hAnsi="Arial" w:cs="Arial"/>
                <w:sz w:val="18"/>
                <w:szCs w:val="18"/>
              </w:rPr>
            </w:pPr>
            <w:r w:rsidRPr="00E83F1D">
              <w:rPr>
                <w:rFonts w:ascii="Arial" w:hAnsi="Arial" w:cs="Arial"/>
                <w:sz w:val="18"/>
                <w:szCs w:val="18"/>
              </w:rPr>
              <w:t>As needed</w:t>
            </w:r>
          </w:p>
        </w:tc>
      </w:tr>
    </w:tbl>
    <w:p w14:paraId="7791DBCF" w14:textId="77777777" w:rsidR="00582819" w:rsidRDefault="00582819" w:rsidP="00582819">
      <w:pPr>
        <w:pStyle w:val="Heading2"/>
      </w:pPr>
      <w:r>
        <w:t>Visual Inspection</w:t>
      </w:r>
    </w:p>
    <w:p w14:paraId="4CF02C7C" w14:textId="77777777" w:rsidR="006C303F" w:rsidRDefault="00582819" w:rsidP="0060457F">
      <w:pPr>
        <w:pStyle w:val="BodyText"/>
      </w:pPr>
      <w:r>
        <w:t>Inspect pavement condition and observe infiltration at least annually, either during a rain event or with a garden hose to ensure that water infiltrates into the surface. Video, photographs, or notes can be helpful in measuring loss of infiltration over time. Systematic measurement of surface infiltration of pervious concrete, Permeable Interlocking Concrete Pavers (PICP), concrete grid pavement, and porous asphal</w:t>
      </w:r>
      <w:r w:rsidR="00F26019">
        <w:t>t</w:t>
      </w:r>
      <w:r>
        <w:t xml:space="preserve"> can be accomplished using </w:t>
      </w:r>
      <w:r w:rsidR="006C303F">
        <w:t>the following method specified in the Colorado Stormwater Center, Inspection and Maintenance Field Guide:</w:t>
      </w:r>
    </w:p>
    <w:p w14:paraId="0692E376" w14:textId="77777777" w:rsidR="006C303F" w:rsidRPr="00E017BC" w:rsidRDefault="006C303F" w:rsidP="0060457F">
      <w:pPr>
        <w:pStyle w:val="BodyText"/>
        <w:rPr>
          <w:u w:val="single"/>
        </w:rPr>
      </w:pPr>
      <w:r w:rsidRPr="00E017BC">
        <w:rPr>
          <w:u w:val="single"/>
        </w:rPr>
        <w:t>Permeable Pavement Infiltration Test</w:t>
      </w:r>
    </w:p>
    <w:p w14:paraId="18696300" w14:textId="77777777" w:rsidR="006C303F" w:rsidRDefault="006C303F" w:rsidP="006C303F">
      <w:pPr>
        <w:pStyle w:val="BodyText"/>
        <w:numPr>
          <w:ilvl w:val="0"/>
          <w:numId w:val="30"/>
        </w:numPr>
      </w:pPr>
      <w:r>
        <w:t xml:space="preserve">Pour 1 gallon of water onto the PP over approximately 30 seconds </w:t>
      </w:r>
    </w:p>
    <w:p w14:paraId="41947925" w14:textId="77777777" w:rsidR="006C303F" w:rsidRDefault="006C303F" w:rsidP="006C303F">
      <w:pPr>
        <w:pStyle w:val="BodyText"/>
        <w:numPr>
          <w:ilvl w:val="0"/>
          <w:numId w:val="30"/>
        </w:numPr>
      </w:pPr>
      <w:r>
        <w:t xml:space="preserve">The water will infiltrate through the surface creating a “wetted area” </w:t>
      </w:r>
    </w:p>
    <w:p w14:paraId="7A9DCEAC" w14:textId="77777777" w:rsidR="006C303F" w:rsidRDefault="006C303F" w:rsidP="006C303F">
      <w:pPr>
        <w:pStyle w:val="BodyText"/>
        <w:numPr>
          <w:ilvl w:val="0"/>
          <w:numId w:val="30"/>
        </w:numPr>
      </w:pPr>
      <w:r>
        <w:t>Measure the diameter of the wetted area using a tape measure</w:t>
      </w:r>
    </w:p>
    <w:p w14:paraId="2F3E1E25" w14:textId="130E8E01" w:rsidR="006C303F" w:rsidRDefault="006C303F" w:rsidP="006C303F">
      <w:pPr>
        <w:pStyle w:val="BodyText"/>
        <w:numPr>
          <w:ilvl w:val="0"/>
          <w:numId w:val="30"/>
        </w:numPr>
      </w:pPr>
      <w:r>
        <w:t>If wetted area is longer than 10 feet, then maintenance is necessary</w:t>
      </w:r>
    </w:p>
    <w:p w14:paraId="1D098079" w14:textId="77777777" w:rsidR="00F26019" w:rsidRDefault="00F26019" w:rsidP="00F26019">
      <w:pPr>
        <w:pStyle w:val="Heading2"/>
      </w:pPr>
      <w:r>
        <w:t>Debris Removal, Sweeping, and Vacuuming</w:t>
      </w:r>
    </w:p>
    <w:p w14:paraId="4D010B42" w14:textId="77777777" w:rsidR="00F26019" w:rsidRDefault="00F26019" w:rsidP="00F26019">
      <w:pPr>
        <w:pStyle w:val="BulletListforGeoDocs"/>
        <w:rPr>
          <w:b w:val="0"/>
        </w:rPr>
      </w:pPr>
      <w:r>
        <w:t>All</w:t>
      </w:r>
      <w:r w:rsidR="00582819">
        <w:t xml:space="preserve"> Pavements: </w:t>
      </w:r>
      <w:r w:rsidR="00582819" w:rsidRPr="00F26019">
        <w:rPr>
          <w:b w:val="0"/>
        </w:rPr>
        <w:t xml:space="preserve">Debris should be removed, routinely, as a source control measure. Typically, sites that require frequent sweeping already plan for this activity as part of their ongoing maintenance program. For example, a grocery store may sweep weekly or monthly. Depending on the season, city streets also may have a monthly plan for sweeping. This is frequently performed with a broom sweeper such as the one shown in Photo 6-4. Although this type of sweeper can be effective at removing solids and debris from the surface, it will not remove solids from the void space of a permeable pavement. Use a vacuum or regenerative air sweeper to help maintain or restore infiltration. If the pavement has not been properly maintained, a vacuum sweeper will likely be needed. </w:t>
      </w:r>
    </w:p>
    <w:p w14:paraId="47A2F5C5" w14:textId="59F84894" w:rsidR="00F26019" w:rsidRDefault="00582819" w:rsidP="00F26019">
      <w:pPr>
        <w:pStyle w:val="BulletListforGeoDocs"/>
        <w:rPr>
          <w:b w:val="0"/>
        </w:rPr>
      </w:pPr>
      <w:r w:rsidRPr="00F26019">
        <w:t>PICP, Concrete Grid Pavements (with aggregate infill), Pervious Concrete, and Porous Asphalt:</w:t>
      </w:r>
      <w:r w:rsidRPr="00F26019">
        <w:rPr>
          <w:b w:val="0"/>
        </w:rPr>
        <w:t xml:space="preserve"> Use a regenerative air or vacuum sweeper after any significant site work (e.g., landscaping) and approximately twice per year to maintain infiltration rates. This should be done on a warm dry day for best results. Do not use water with the sweeper. The frequency is site specific and inspections of the pavement may show that biannual vacuuming is more frequent than necessary. After vacuuming PICP and Concrete Grid Pavers, replace infill aggregate as needed.</w:t>
      </w:r>
    </w:p>
    <w:p w14:paraId="125DA7CA" w14:textId="0432DCFE" w:rsidR="00F26019" w:rsidRDefault="00F26019" w:rsidP="00F26019">
      <w:pPr>
        <w:pStyle w:val="Heading2"/>
      </w:pPr>
      <w:r>
        <w:t>Snow Removal</w:t>
      </w:r>
    </w:p>
    <w:p w14:paraId="5CA4436A" w14:textId="77777777" w:rsidR="00F26019" w:rsidRDefault="00582819" w:rsidP="00F26019">
      <w:pPr>
        <w:pStyle w:val="BulletListforGeoDocs"/>
        <w:numPr>
          <w:ilvl w:val="0"/>
          <w:numId w:val="0"/>
        </w:numPr>
        <w:rPr>
          <w:b w:val="0"/>
        </w:rPr>
      </w:pPr>
      <w:r w:rsidRPr="00F26019">
        <w:rPr>
          <w:b w:val="0"/>
        </w:rPr>
        <w:t xml:space="preserve">In general, permeable pavements do not form ice to the same extent as conventional pavements. Additionally, conventional liquid treatments (deicers) will not stay at the surface of a permeable pavement as needed for the </w:t>
      </w:r>
      <w:r w:rsidRPr="00F26019">
        <w:rPr>
          <w:b w:val="0"/>
        </w:rPr>
        <w:lastRenderedPageBreak/>
        <w:t>treatment to be effective. Sand should not be applied to a permeable pavement as it can reduce infiltration. Plowing is the recommended snow removal process. Conventional plowing operations should not cause damage to the pavements.</w:t>
      </w:r>
    </w:p>
    <w:p w14:paraId="506990CF" w14:textId="77777777" w:rsidR="009708A2" w:rsidRDefault="00582819" w:rsidP="009708A2">
      <w:pPr>
        <w:pStyle w:val="BulletListforGeoDocs"/>
        <w:numPr>
          <w:ilvl w:val="0"/>
          <w:numId w:val="26"/>
        </w:numPr>
        <w:rPr>
          <w:b w:val="0"/>
        </w:rPr>
      </w:pPr>
      <w:r w:rsidRPr="009708A2">
        <w:t>PICP and Concrete Grid:</w:t>
      </w:r>
      <w:r w:rsidRPr="00F26019">
        <w:rPr>
          <w:b w:val="0"/>
        </w:rPr>
        <w:t xml:space="preserve"> Deicers may be used on PICP and grid pavers; however, it may not be effective for the reason stated above. Sand should not be used. If sand is accidently used, use a vacuum sweeper to remove the sand. Mechanical snow and ice removal should be used.</w:t>
      </w:r>
    </w:p>
    <w:p w14:paraId="7B9B9C21" w14:textId="77777777" w:rsidR="009708A2" w:rsidRDefault="00582819" w:rsidP="009708A2">
      <w:pPr>
        <w:pStyle w:val="BulletListforGeoDocs"/>
        <w:numPr>
          <w:ilvl w:val="0"/>
          <w:numId w:val="26"/>
        </w:numPr>
        <w:rPr>
          <w:b w:val="0"/>
        </w:rPr>
      </w:pPr>
      <w:r w:rsidRPr="009708A2">
        <w:t>Pervious Concrete:</w:t>
      </w:r>
      <w:r w:rsidRPr="00F26019">
        <w:rPr>
          <w:b w:val="0"/>
        </w:rPr>
        <w:t xml:space="preserve"> Do not use liquid or solid deicers or sand on pervious concrete. Deicers can damage the concrete and sand will reduce infiltration. Mechanical snow and ice removal should be used.</w:t>
      </w:r>
    </w:p>
    <w:p w14:paraId="2FEC02DD" w14:textId="5447251B" w:rsidR="009708A2" w:rsidRDefault="00582819" w:rsidP="009708A2">
      <w:pPr>
        <w:pStyle w:val="BulletListforGeoDocs"/>
        <w:numPr>
          <w:ilvl w:val="0"/>
          <w:numId w:val="26"/>
        </w:numPr>
        <w:rPr>
          <w:b w:val="0"/>
        </w:rPr>
      </w:pPr>
      <w:r w:rsidRPr="009708A2">
        <w:t>Porous Asphalt</w:t>
      </w:r>
      <w:r w:rsidR="009708A2" w:rsidRPr="009708A2">
        <w:t>:</w:t>
      </w:r>
      <w:r w:rsidR="009708A2">
        <w:rPr>
          <w:b w:val="0"/>
        </w:rPr>
        <w:t xml:space="preserve"> </w:t>
      </w:r>
      <w:r w:rsidR="009708A2" w:rsidRPr="00F26019">
        <w:rPr>
          <w:b w:val="0"/>
        </w:rPr>
        <w:t>Use liquid or solid deicers sparingly; mechanical snow and ice removal is preferred. Do not apply sand to porous asphalt.</w:t>
      </w:r>
    </w:p>
    <w:p w14:paraId="0B21C306" w14:textId="2E41D9DB" w:rsidR="009708A2" w:rsidRDefault="009708A2" w:rsidP="009708A2">
      <w:pPr>
        <w:pStyle w:val="Heading2"/>
      </w:pPr>
      <w:r>
        <w:t>Full and Partial Replacement of the Pavement or Infill Material</w:t>
      </w:r>
    </w:p>
    <w:p w14:paraId="167FB87A" w14:textId="77777777" w:rsidR="009708A2" w:rsidRDefault="00582819" w:rsidP="009708A2">
      <w:pPr>
        <w:pStyle w:val="BulletListforGeoDocs"/>
        <w:numPr>
          <w:ilvl w:val="0"/>
          <w:numId w:val="28"/>
        </w:numPr>
        <w:rPr>
          <w:b w:val="0"/>
        </w:rPr>
      </w:pPr>
      <w:r w:rsidRPr="009708A2">
        <w:t>PICP and Concrete Grid:</w:t>
      </w:r>
      <w:r w:rsidRPr="00F26019">
        <w:rPr>
          <w:b w:val="0"/>
        </w:rPr>
        <w:t xml:space="preserve"> Concrete pavers, when installed correctly, should have a long service life. If a repair is required, it is frequently due to poor placement of the paver blocks. Follow industry guidelines for installation and replacement after underground repairs.</w:t>
      </w:r>
    </w:p>
    <w:p w14:paraId="3072B6E5" w14:textId="77777777" w:rsidR="009708A2" w:rsidRDefault="00582819" w:rsidP="009708A2">
      <w:pPr>
        <w:pStyle w:val="BulletListforGeoDocs"/>
        <w:numPr>
          <w:ilvl w:val="0"/>
          <w:numId w:val="0"/>
        </w:numPr>
        <w:ind w:left="720"/>
        <w:rPr>
          <w:b w:val="0"/>
        </w:rPr>
      </w:pPr>
      <w:r w:rsidRPr="00F26019">
        <w:rPr>
          <w:b w:val="0"/>
        </w:rPr>
        <w:t xml:space="preserve">If surface is completely clogged and rendering a minimal surface infiltration rate, restoration of surface infiltration can be achieved by removing the first ½ to 1 inch of soiled aggregate infill </w:t>
      </w:r>
      <w:r w:rsidRPr="009708A2">
        <w:rPr>
          <w:b w:val="0"/>
        </w:rPr>
        <w:t xml:space="preserve">material with a vacuum sweeper. After cleaning, the openings in the PICP will need to be refilled with clean aggregate infill materials. Replacement of the infill is best accomplished with push brooms. </w:t>
      </w:r>
    </w:p>
    <w:p w14:paraId="754E6FB8" w14:textId="77777777" w:rsidR="009708A2" w:rsidRPr="009708A2" w:rsidRDefault="00582819" w:rsidP="009708A2">
      <w:pPr>
        <w:pStyle w:val="BulletListforGeoDocs"/>
        <w:numPr>
          <w:ilvl w:val="0"/>
          <w:numId w:val="28"/>
        </w:numPr>
      </w:pPr>
      <w:r w:rsidRPr="009708A2">
        <w:t>Porous Gravel:</w:t>
      </w:r>
      <w:r w:rsidRPr="009708A2">
        <w:rPr>
          <w:b w:val="0"/>
        </w:rPr>
        <w:t xml:space="preserve"> Remove and replace areas of excessive wear or reduced infiltration as needed. The frequency is dependent on site characteristics including site uses, vegetation, and materials.</w:t>
      </w:r>
    </w:p>
    <w:p w14:paraId="75B11900" w14:textId="77777777" w:rsidR="009708A2" w:rsidRPr="009708A2" w:rsidRDefault="00582819" w:rsidP="009708A2">
      <w:pPr>
        <w:pStyle w:val="BulletListforGeoDocs"/>
        <w:numPr>
          <w:ilvl w:val="0"/>
          <w:numId w:val="28"/>
        </w:numPr>
      </w:pPr>
      <w:r w:rsidRPr="009708A2">
        <w:t>Pervious Concrete:</w:t>
      </w:r>
      <w:r w:rsidRPr="009708A2">
        <w:rPr>
          <w:b w:val="0"/>
        </w:rPr>
        <w:t xml:space="preserve"> Partial replacement of pervious concrete should be avoided. If clogged, power washing or power blowing should be attempted prior to partial replacement because saw cutting will cause raveling of the concrete. Any patches should extend to existing isolated joints. Conventional concrete may be used in patches, </w:t>
      </w:r>
      <w:proofErr w:type="gramStart"/>
      <w:r w:rsidRPr="009708A2">
        <w:rPr>
          <w:b w:val="0"/>
        </w:rPr>
        <w:t>provided that</w:t>
      </w:r>
      <w:proofErr w:type="gramEnd"/>
      <w:r w:rsidRPr="009708A2">
        <w:rPr>
          <w:b w:val="0"/>
        </w:rPr>
        <w:t xml:space="preserve"> 90 percent of the original pervious surface is maintained.</w:t>
      </w:r>
    </w:p>
    <w:p w14:paraId="49E310C0" w14:textId="77777777" w:rsidR="009708A2" w:rsidRPr="009708A2" w:rsidRDefault="00582819" w:rsidP="009708A2">
      <w:pPr>
        <w:pStyle w:val="BulletListforGeoDocs"/>
        <w:numPr>
          <w:ilvl w:val="0"/>
          <w:numId w:val="28"/>
        </w:numPr>
      </w:pPr>
      <w:r w:rsidRPr="009708A2">
        <w:t>Reinforced Grass:</w:t>
      </w:r>
      <w:r w:rsidRPr="009708A2">
        <w:rPr>
          <w:b w:val="0"/>
        </w:rPr>
        <w:t xml:space="preserve"> Remove and replace the sod cover as needed to maintain a healthy vegetative cover or when the sod layer accumulates significant amount of sediment (i.e., &gt;1.5 inches). Maintenance and routine repairs should be performed annually, with sod replacement approximately every 10 to 25 years. When replacing sod, use a high infiltration variety such as sod grown in sandy loam.</w:t>
      </w:r>
    </w:p>
    <w:p w14:paraId="5828C938" w14:textId="3EF92E40" w:rsidR="00582819" w:rsidRDefault="00582819" w:rsidP="009708A2">
      <w:pPr>
        <w:pStyle w:val="BulletListforGeoDocs"/>
        <w:numPr>
          <w:ilvl w:val="0"/>
          <w:numId w:val="28"/>
        </w:numPr>
        <w:sectPr w:rsidR="00582819" w:rsidSect="00660571">
          <w:footerReference w:type="default" r:id="rId18"/>
          <w:pgSz w:w="12240" w:h="15840" w:code="1"/>
          <w:pgMar w:top="1152" w:right="1152" w:bottom="1152" w:left="1152" w:header="864" w:footer="504" w:gutter="0"/>
          <w:paperSrc w:first="15" w:other="15"/>
          <w:pgNumType w:start="1"/>
          <w:cols w:space="720"/>
          <w:noEndnote/>
          <w:docGrid w:linePitch="326"/>
        </w:sectPr>
      </w:pPr>
      <w:r w:rsidRPr="009708A2">
        <w:t>Porous Asphalt</w:t>
      </w:r>
      <w:r w:rsidR="009708A2" w:rsidRPr="009708A2">
        <w:t>:</w:t>
      </w:r>
      <w:r w:rsidRPr="009708A2">
        <w:rPr>
          <w:b w:val="0"/>
        </w:rPr>
        <w:t xml:space="preserve"> Conventional asphalt may be used in patches, </w:t>
      </w:r>
      <w:proofErr w:type="gramStart"/>
      <w:r w:rsidRPr="009708A2">
        <w:rPr>
          <w:b w:val="0"/>
        </w:rPr>
        <w:t>provided that</w:t>
      </w:r>
      <w:proofErr w:type="gramEnd"/>
      <w:r w:rsidRPr="009708A2">
        <w:rPr>
          <w:b w:val="0"/>
        </w:rPr>
        <w:t xml:space="preserve"> 90 percent of the original permeable surface is maintained.</w:t>
      </w:r>
    </w:p>
    <w:p w14:paraId="2FBC4F19" w14:textId="187143EB" w:rsidR="0060457F" w:rsidRPr="00813BFB" w:rsidRDefault="0060457F" w:rsidP="0060457F">
      <w:pPr>
        <w:spacing w:after="0"/>
        <w:jc w:val="center"/>
        <w:rPr>
          <w:b/>
        </w:rPr>
      </w:pPr>
      <w:r>
        <w:rPr>
          <w:b/>
        </w:rPr>
        <w:lastRenderedPageBreak/>
        <w:t>Sand Filter</w:t>
      </w:r>
    </w:p>
    <w:p w14:paraId="66333F2E" w14:textId="77777777" w:rsidR="0060457F" w:rsidRPr="00813BFB" w:rsidRDefault="0060457F" w:rsidP="0060457F">
      <w:pPr>
        <w:pStyle w:val="Subtitle"/>
      </w:pPr>
      <w:r w:rsidRPr="00813BFB">
        <w:t>Recommended Maintenance Schedule</w:t>
      </w:r>
      <w:r>
        <w:t xml:space="preserve"> and Description</w:t>
      </w:r>
    </w:p>
    <w:p w14:paraId="1894D29E" w14:textId="77777777" w:rsidR="00660571" w:rsidRDefault="00660571" w:rsidP="00660571">
      <w:pPr>
        <w:pStyle w:val="Heading2"/>
      </w:pPr>
      <w: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5045"/>
        <w:gridCol w:w="3541"/>
      </w:tblGrid>
      <w:tr w:rsidR="0090536C" w14:paraId="03F1B7B1" w14:textId="77777777" w:rsidTr="00FF509F">
        <w:tc>
          <w:tcPr>
            <w:tcW w:w="1345" w:type="dxa"/>
            <w:tcBorders>
              <w:top w:val="single" w:sz="4" w:space="0" w:color="auto"/>
              <w:left w:val="single" w:sz="4" w:space="0" w:color="auto"/>
              <w:bottom w:val="single" w:sz="4" w:space="0" w:color="auto"/>
              <w:right w:val="single" w:sz="4" w:space="0" w:color="auto"/>
            </w:tcBorders>
            <w:vAlign w:val="center"/>
          </w:tcPr>
          <w:p w14:paraId="1CFE2CD9" w14:textId="77777777" w:rsidR="0090536C" w:rsidRPr="00E83F1D" w:rsidRDefault="0090536C" w:rsidP="00FF509F">
            <w:pPr>
              <w:pStyle w:val="NoSpacing"/>
              <w:rPr>
                <w:rFonts w:ascii="Arial" w:hAnsi="Arial" w:cs="Arial"/>
                <w:b/>
                <w:sz w:val="18"/>
                <w:szCs w:val="18"/>
              </w:rPr>
            </w:pPr>
            <w:r w:rsidRPr="00E83F1D">
              <w:rPr>
                <w:rFonts w:ascii="Arial" w:hAnsi="Arial" w:cs="Arial"/>
                <w:b/>
                <w:sz w:val="18"/>
                <w:szCs w:val="18"/>
              </w:rPr>
              <w:t>Category</w:t>
            </w:r>
          </w:p>
        </w:tc>
        <w:tc>
          <w:tcPr>
            <w:tcW w:w="5045" w:type="dxa"/>
            <w:tcBorders>
              <w:top w:val="single" w:sz="4" w:space="0" w:color="auto"/>
              <w:left w:val="single" w:sz="4" w:space="0" w:color="auto"/>
              <w:bottom w:val="single" w:sz="4" w:space="0" w:color="auto"/>
              <w:right w:val="single" w:sz="4" w:space="0" w:color="auto"/>
            </w:tcBorders>
            <w:vAlign w:val="center"/>
            <w:hideMark/>
          </w:tcPr>
          <w:p w14:paraId="5E0B3E0C" w14:textId="77777777" w:rsidR="0090536C" w:rsidRPr="00E83F1D" w:rsidRDefault="0090536C" w:rsidP="00FF509F">
            <w:pPr>
              <w:pStyle w:val="NoSpacing"/>
              <w:rPr>
                <w:rFonts w:ascii="Arial" w:hAnsi="Arial" w:cs="Arial"/>
                <w:b/>
                <w:sz w:val="18"/>
                <w:szCs w:val="18"/>
              </w:rPr>
            </w:pPr>
            <w:r w:rsidRPr="00E83F1D">
              <w:rPr>
                <w:rFonts w:ascii="Arial" w:hAnsi="Arial" w:cs="Arial"/>
                <w:b/>
                <w:sz w:val="18"/>
                <w:szCs w:val="18"/>
              </w:rPr>
              <w:t xml:space="preserve">Element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0583B8E" w14:textId="77777777" w:rsidR="0090536C" w:rsidRPr="00E83F1D" w:rsidRDefault="0090536C" w:rsidP="00FF509F">
            <w:pPr>
              <w:pStyle w:val="NoSpacing"/>
              <w:rPr>
                <w:rFonts w:ascii="Arial" w:hAnsi="Arial" w:cs="Arial"/>
                <w:b/>
                <w:sz w:val="18"/>
                <w:szCs w:val="18"/>
              </w:rPr>
            </w:pPr>
            <w:r w:rsidRPr="00E83F1D">
              <w:rPr>
                <w:rFonts w:ascii="Arial" w:hAnsi="Arial" w:cs="Arial"/>
                <w:b/>
                <w:sz w:val="18"/>
                <w:szCs w:val="18"/>
              </w:rPr>
              <w:t>Recommended Frequency</w:t>
            </w:r>
          </w:p>
        </w:tc>
      </w:tr>
      <w:tr w:rsidR="0090536C" w14:paraId="1A51F7FD" w14:textId="77777777" w:rsidTr="00FF509F">
        <w:tc>
          <w:tcPr>
            <w:tcW w:w="1345" w:type="dxa"/>
            <w:vMerge w:val="restart"/>
            <w:tcBorders>
              <w:top w:val="single" w:sz="4" w:space="0" w:color="auto"/>
              <w:left w:val="single" w:sz="4" w:space="0" w:color="auto"/>
              <w:right w:val="single" w:sz="4" w:space="0" w:color="auto"/>
            </w:tcBorders>
            <w:vAlign w:val="center"/>
          </w:tcPr>
          <w:p w14:paraId="6B20B393"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Routine</w:t>
            </w:r>
          </w:p>
        </w:tc>
        <w:tc>
          <w:tcPr>
            <w:tcW w:w="5045" w:type="dxa"/>
            <w:tcBorders>
              <w:top w:val="single" w:sz="4" w:space="0" w:color="auto"/>
              <w:left w:val="single" w:sz="4" w:space="0" w:color="auto"/>
              <w:bottom w:val="single" w:sz="4" w:space="0" w:color="auto"/>
              <w:right w:val="single" w:sz="4" w:space="0" w:color="auto"/>
            </w:tcBorders>
            <w:vAlign w:val="center"/>
          </w:tcPr>
          <w:p w14:paraId="60960A08"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Visual Inspection</w:t>
            </w:r>
          </w:p>
        </w:tc>
        <w:tc>
          <w:tcPr>
            <w:tcW w:w="3541" w:type="dxa"/>
            <w:tcBorders>
              <w:top w:val="single" w:sz="4" w:space="0" w:color="auto"/>
              <w:left w:val="single" w:sz="4" w:space="0" w:color="auto"/>
              <w:bottom w:val="single" w:sz="4" w:space="0" w:color="auto"/>
              <w:right w:val="single" w:sz="4" w:space="0" w:color="auto"/>
            </w:tcBorders>
            <w:vAlign w:val="center"/>
          </w:tcPr>
          <w:p w14:paraId="770BCA04"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Twice annually following precipitation</w:t>
            </w:r>
          </w:p>
        </w:tc>
      </w:tr>
      <w:tr w:rsidR="0090536C" w14:paraId="6452C240" w14:textId="77777777" w:rsidTr="00FF509F">
        <w:tc>
          <w:tcPr>
            <w:tcW w:w="1345" w:type="dxa"/>
            <w:vMerge/>
            <w:tcBorders>
              <w:left w:val="single" w:sz="4" w:space="0" w:color="auto"/>
              <w:right w:val="single" w:sz="4" w:space="0" w:color="auto"/>
            </w:tcBorders>
          </w:tcPr>
          <w:p w14:paraId="55A35430" w14:textId="77777777" w:rsidR="0090536C" w:rsidRPr="00E83F1D" w:rsidRDefault="0090536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75E1A6E0"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Debris and Litter Removal</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CCBDFBA"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As needed, checked monthly</w:t>
            </w:r>
          </w:p>
        </w:tc>
      </w:tr>
      <w:tr w:rsidR="0090536C" w14:paraId="22CF487F" w14:textId="77777777" w:rsidTr="00FF509F">
        <w:tc>
          <w:tcPr>
            <w:tcW w:w="1345" w:type="dxa"/>
            <w:vMerge/>
            <w:tcBorders>
              <w:left w:val="single" w:sz="4" w:space="0" w:color="auto"/>
              <w:bottom w:val="single" w:sz="4" w:space="0" w:color="auto"/>
              <w:right w:val="single" w:sz="4" w:space="0" w:color="auto"/>
            </w:tcBorders>
          </w:tcPr>
          <w:p w14:paraId="1B472F1B" w14:textId="77777777" w:rsidR="0090536C" w:rsidRPr="00E83F1D" w:rsidRDefault="0090536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14E6DF1A" w14:textId="56275947" w:rsidR="0090536C" w:rsidRPr="00E83F1D" w:rsidRDefault="0090536C" w:rsidP="00FF509F">
            <w:pPr>
              <w:pStyle w:val="NoSpacing"/>
              <w:rPr>
                <w:rFonts w:ascii="Arial" w:hAnsi="Arial" w:cs="Arial"/>
                <w:sz w:val="18"/>
                <w:szCs w:val="18"/>
              </w:rPr>
            </w:pPr>
            <w:r>
              <w:rPr>
                <w:rFonts w:ascii="Arial" w:hAnsi="Arial" w:cs="Arial"/>
                <w:sz w:val="18"/>
                <w:szCs w:val="18"/>
              </w:rPr>
              <w:t>Filter Surface Maintenance</w:t>
            </w:r>
          </w:p>
        </w:tc>
        <w:tc>
          <w:tcPr>
            <w:tcW w:w="3541" w:type="dxa"/>
            <w:tcBorders>
              <w:top w:val="single" w:sz="4" w:space="0" w:color="auto"/>
              <w:left w:val="single" w:sz="4" w:space="0" w:color="auto"/>
              <w:bottom w:val="single" w:sz="4" w:space="0" w:color="auto"/>
              <w:right w:val="single" w:sz="4" w:space="0" w:color="auto"/>
            </w:tcBorders>
            <w:vAlign w:val="center"/>
          </w:tcPr>
          <w:p w14:paraId="78099613"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As needed, checked annually</w:t>
            </w:r>
          </w:p>
        </w:tc>
      </w:tr>
      <w:tr w:rsidR="0090536C" w14:paraId="64023BC9" w14:textId="77777777" w:rsidTr="00FF509F">
        <w:tc>
          <w:tcPr>
            <w:tcW w:w="1345" w:type="dxa"/>
            <w:vMerge w:val="restart"/>
            <w:tcBorders>
              <w:top w:val="single" w:sz="4" w:space="0" w:color="auto"/>
              <w:left w:val="single" w:sz="4" w:space="0" w:color="auto"/>
              <w:right w:val="single" w:sz="4" w:space="0" w:color="auto"/>
            </w:tcBorders>
            <w:vAlign w:val="center"/>
          </w:tcPr>
          <w:p w14:paraId="051CF1B4"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Rehabilitative</w:t>
            </w:r>
          </w:p>
        </w:tc>
        <w:tc>
          <w:tcPr>
            <w:tcW w:w="5045" w:type="dxa"/>
            <w:tcBorders>
              <w:top w:val="single" w:sz="4" w:space="0" w:color="auto"/>
              <w:left w:val="single" w:sz="4" w:space="0" w:color="auto"/>
              <w:bottom w:val="single" w:sz="4" w:space="0" w:color="auto"/>
              <w:right w:val="single" w:sz="4" w:space="0" w:color="auto"/>
            </w:tcBorders>
            <w:vAlign w:val="center"/>
            <w:hideMark/>
          </w:tcPr>
          <w:p w14:paraId="42713765" w14:textId="296807AD" w:rsidR="0090536C" w:rsidRPr="00E83F1D" w:rsidRDefault="0090536C" w:rsidP="00FF509F">
            <w:pPr>
              <w:pStyle w:val="NoSpacing"/>
              <w:rPr>
                <w:rFonts w:ascii="Arial" w:hAnsi="Arial" w:cs="Arial"/>
                <w:sz w:val="18"/>
                <w:szCs w:val="18"/>
              </w:rPr>
            </w:pPr>
            <w:r>
              <w:rPr>
                <w:rFonts w:ascii="Arial" w:hAnsi="Arial" w:cs="Arial"/>
                <w:sz w:val="18"/>
                <w:szCs w:val="18"/>
              </w:rPr>
              <w:t>Filter Media Replacement</w:t>
            </w:r>
          </w:p>
        </w:tc>
        <w:tc>
          <w:tcPr>
            <w:tcW w:w="3541" w:type="dxa"/>
            <w:tcBorders>
              <w:top w:val="single" w:sz="4" w:space="0" w:color="auto"/>
              <w:left w:val="single" w:sz="4" w:space="0" w:color="auto"/>
              <w:bottom w:val="single" w:sz="4" w:space="0" w:color="auto"/>
              <w:right w:val="single" w:sz="4" w:space="0" w:color="auto"/>
            </w:tcBorders>
            <w:vAlign w:val="center"/>
            <w:hideMark/>
          </w:tcPr>
          <w:p w14:paraId="0C66EF97"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As needed</w:t>
            </w:r>
          </w:p>
        </w:tc>
      </w:tr>
      <w:tr w:rsidR="0090536C" w14:paraId="428F49D4" w14:textId="77777777" w:rsidTr="00FF509F">
        <w:tc>
          <w:tcPr>
            <w:tcW w:w="1345" w:type="dxa"/>
            <w:vMerge/>
            <w:tcBorders>
              <w:left w:val="single" w:sz="4" w:space="0" w:color="auto"/>
              <w:bottom w:val="single" w:sz="4" w:space="0" w:color="auto"/>
              <w:right w:val="single" w:sz="4" w:space="0" w:color="auto"/>
            </w:tcBorders>
          </w:tcPr>
          <w:p w14:paraId="44BC763F" w14:textId="77777777" w:rsidR="0090536C" w:rsidRPr="00E83F1D" w:rsidRDefault="0090536C" w:rsidP="00FF509F">
            <w:pPr>
              <w:pStyle w:val="NoSpacing"/>
              <w:rPr>
                <w:rFonts w:ascii="Arial" w:hAnsi="Arial" w:cs="Arial"/>
                <w:sz w:val="18"/>
                <w:szCs w:val="18"/>
              </w:rPr>
            </w:pPr>
          </w:p>
        </w:tc>
        <w:tc>
          <w:tcPr>
            <w:tcW w:w="5045" w:type="dxa"/>
            <w:tcBorders>
              <w:top w:val="single" w:sz="4" w:space="0" w:color="auto"/>
              <w:left w:val="single" w:sz="4" w:space="0" w:color="auto"/>
              <w:bottom w:val="single" w:sz="4" w:space="0" w:color="auto"/>
              <w:right w:val="single" w:sz="4" w:space="0" w:color="auto"/>
            </w:tcBorders>
            <w:vAlign w:val="center"/>
          </w:tcPr>
          <w:p w14:paraId="0D111BC4" w14:textId="77777777" w:rsidR="0090536C" w:rsidRPr="00E83F1D" w:rsidRDefault="0090536C" w:rsidP="00FF509F">
            <w:pPr>
              <w:pStyle w:val="NoSpacing"/>
              <w:rPr>
                <w:rFonts w:ascii="Arial" w:hAnsi="Arial" w:cs="Arial"/>
                <w:sz w:val="18"/>
                <w:szCs w:val="18"/>
              </w:rPr>
            </w:pPr>
            <w:r w:rsidRPr="005D7D95">
              <w:rPr>
                <w:rFonts w:ascii="Arial" w:hAnsi="Arial" w:cs="Arial"/>
                <w:sz w:val="18"/>
                <w:szCs w:val="18"/>
              </w:rPr>
              <w:t>Erosion and Structural Repairs</w:t>
            </w:r>
          </w:p>
        </w:tc>
        <w:tc>
          <w:tcPr>
            <w:tcW w:w="3541" w:type="dxa"/>
            <w:tcBorders>
              <w:top w:val="single" w:sz="4" w:space="0" w:color="auto"/>
              <w:left w:val="single" w:sz="4" w:space="0" w:color="auto"/>
              <w:bottom w:val="single" w:sz="4" w:space="0" w:color="auto"/>
              <w:right w:val="single" w:sz="4" w:space="0" w:color="auto"/>
            </w:tcBorders>
            <w:vAlign w:val="center"/>
          </w:tcPr>
          <w:p w14:paraId="6462EF9D"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As needed</w:t>
            </w:r>
          </w:p>
        </w:tc>
      </w:tr>
    </w:tbl>
    <w:p w14:paraId="55F42125" w14:textId="3029B8D9" w:rsidR="00660571" w:rsidRDefault="00660571" w:rsidP="00660571">
      <w:pPr>
        <w:pStyle w:val="Heading2"/>
      </w:pPr>
      <w:r>
        <w:t>Visual Inspection</w:t>
      </w:r>
    </w:p>
    <w:p w14:paraId="2C9A9DF0" w14:textId="030A6300" w:rsidR="0060457F" w:rsidRDefault="00582819" w:rsidP="0060457F">
      <w:r>
        <w:t xml:space="preserve">Inspect the </w:t>
      </w:r>
      <w:r w:rsidR="0090536C">
        <w:t xml:space="preserve">facility </w:t>
      </w:r>
      <w:r>
        <w:t>area twice annually following precipitation events to determine if the sand filter is providing acceptable infiltration. Also check for erosion and repair as necessary.</w:t>
      </w:r>
    </w:p>
    <w:p w14:paraId="07BE04FF" w14:textId="77777777" w:rsidR="00660571" w:rsidRDefault="00582819" w:rsidP="00660571">
      <w:pPr>
        <w:pStyle w:val="Heading2"/>
      </w:pPr>
      <w:r>
        <w:t xml:space="preserve">Debris and Litter Removal </w:t>
      </w:r>
    </w:p>
    <w:p w14:paraId="6745AF9D" w14:textId="77777777" w:rsidR="00660571" w:rsidRDefault="00582819" w:rsidP="00660571">
      <w:r>
        <w:t xml:space="preserve">Remove debris and litter from detention area to minimize clogging of the media. Remove debris and litter from the overflow structure. </w:t>
      </w:r>
    </w:p>
    <w:p w14:paraId="66717B4C" w14:textId="77777777" w:rsidR="00660571" w:rsidRDefault="00582819" w:rsidP="00660571">
      <w:pPr>
        <w:pStyle w:val="Heading2"/>
      </w:pPr>
      <w:r>
        <w:t xml:space="preserve">Filter Surface Maintenance </w:t>
      </w:r>
    </w:p>
    <w:p w14:paraId="08B4A003" w14:textId="3B3A8EA7" w:rsidR="00660571" w:rsidRDefault="00582819" w:rsidP="00660571">
      <w:r>
        <w:t xml:space="preserve">Scarify the top 2 inches of sand on the surface of the filter. This may be required once every two to five years depending on observed drain times. After this has been done two or three times, replenish the top few inches of the filter with clean coarse sand (AASHTO C-33 or CDOT Class C filter material) to the original elevation. Maintain a minimum sand depth of 12 inches. Eventually, the entire sand layer may require replacement. </w:t>
      </w:r>
    </w:p>
    <w:p w14:paraId="507F663F" w14:textId="1B9EFD92" w:rsidR="00E017BC" w:rsidRDefault="00E017BC" w:rsidP="00660571">
      <w:r>
        <w:t xml:space="preserve">The functionality of the sand filter is dependent on having a level filter surface. An uneven surface may result in short circuiting and erosion of the filter media. The filter media should be leveled to the elevation specified in the construction drawings when rill erosion is observed during an inspection or when filter surface maintenance is performed. </w:t>
      </w:r>
    </w:p>
    <w:p w14:paraId="36B4CC6A" w14:textId="77777777" w:rsidR="00660571" w:rsidRDefault="00582819" w:rsidP="00660571">
      <w:pPr>
        <w:pStyle w:val="Heading2"/>
      </w:pPr>
      <w:r>
        <w:t>Erosion and Structural Repairs</w:t>
      </w:r>
    </w:p>
    <w:p w14:paraId="77CBCFA2" w14:textId="1561F8C5" w:rsidR="00582819" w:rsidRPr="00582819" w:rsidRDefault="00582819" w:rsidP="00660571">
      <w:pPr>
        <w:sectPr w:rsidR="00582819" w:rsidRPr="00582819" w:rsidSect="0060457F">
          <w:footerReference w:type="default" r:id="rId19"/>
          <w:pgSz w:w="12240" w:h="15840" w:code="1"/>
          <w:pgMar w:top="1152" w:right="1152" w:bottom="1152" w:left="1152" w:header="864" w:footer="504" w:gutter="0"/>
          <w:paperSrc w:first="15" w:other="15"/>
          <w:pgNumType w:start="1"/>
          <w:cols w:space="720"/>
          <w:noEndnote/>
          <w:docGrid w:linePitch="326"/>
        </w:sectPr>
      </w:pPr>
      <w:r>
        <w:t xml:space="preserve">Repair basin inlets, outlets, and all other structural components required for the </w:t>
      </w:r>
      <w:r w:rsidR="009A5DC1">
        <w:t>SCM</w:t>
      </w:r>
      <w:r>
        <w:t xml:space="preserve"> to operate as intended. Repair and vegetate any eroded side slopes as needed following inspection.</w:t>
      </w:r>
    </w:p>
    <w:p w14:paraId="0AC292A1" w14:textId="30EAC5CB" w:rsidR="0060457F" w:rsidRPr="00813BFB" w:rsidRDefault="00E50302" w:rsidP="0060457F">
      <w:pPr>
        <w:spacing w:after="0"/>
        <w:jc w:val="center"/>
        <w:rPr>
          <w:b/>
        </w:rPr>
      </w:pPr>
      <w:r>
        <w:rPr>
          <w:b/>
        </w:rPr>
        <w:lastRenderedPageBreak/>
        <w:t>Underground/Proprietary SCM</w:t>
      </w:r>
    </w:p>
    <w:p w14:paraId="657FE5FB" w14:textId="77777777" w:rsidR="0060457F" w:rsidRPr="00813BFB" w:rsidRDefault="0060457F" w:rsidP="0060457F">
      <w:pPr>
        <w:pStyle w:val="Subtitle"/>
      </w:pPr>
      <w:r w:rsidRPr="00813BFB">
        <w:t>Recommended Maintenance Schedule</w:t>
      </w:r>
      <w:r>
        <w:t xml:space="preserve"> and Description</w:t>
      </w:r>
    </w:p>
    <w:p w14:paraId="76A6B090" w14:textId="77777777" w:rsidR="0060457F" w:rsidRDefault="0060457F" w:rsidP="0060457F">
      <w:pPr>
        <w:pStyle w:val="Heading2"/>
      </w:pPr>
      <w: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4865"/>
        <w:gridCol w:w="3721"/>
      </w:tblGrid>
      <w:tr w:rsidR="0090536C" w14:paraId="714FD7D4" w14:textId="77777777" w:rsidTr="009A5DC1">
        <w:tc>
          <w:tcPr>
            <w:tcW w:w="1345" w:type="dxa"/>
            <w:tcBorders>
              <w:top w:val="single" w:sz="4" w:space="0" w:color="auto"/>
              <w:left w:val="single" w:sz="4" w:space="0" w:color="auto"/>
              <w:bottom w:val="single" w:sz="4" w:space="0" w:color="auto"/>
              <w:right w:val="single" w:sz="4" w:space="0" w:color="auto"/>
            </w:tcBorders>
            <w:vAlign w:val="center"/>
          </w:tcPr>
          <w:p w14:paraId="0A7E2445" w14:textId="77777777" w:rsidR="0090536C" w:rsidRPr="00E83F1D" w:rsidRDefault="0090536C" w:rsidP="00FF509F">
            <w:pPr>
              <w:pStyle w:val="NoSpacing"/>
              <w:rPr>
                <w:rFonts w:ascii="Arial" w:hAnsi="Arial" w:cs="Arial"/>
                <w:b/>
                <w:sz w:val="18"/>
                <w:szCs w:val="18"/>
              </w:rPr>
            </w:pPr>
            <w:r w:rsidRPr="00E83F1D">
              <w:rPr>
                <w:rFonts w:ascii="Arial" w:hAnsi="Arial" w:cs="Arial"/>
                <w:b/>
                <w:sz w:val="18"/>
                <w:szCs w:val="18"/>
              </w:rPr>
              <w:t>Category</w:t>
            </w:r>
          </w:p>
        </w:tc>
        <w:tc>
          <w:tcPr>
            <w:tcW w:w="4865" w:type="dxa"/>
            <w:tcBorders>
              <w:top w:val="single" w:sz="4" w:space="0" w:color="auto"/>
              <w:left w:val="single" w:sz="4" w:space="0" w:color="auto"/>
              <w:bottom w:val="single" w:sz="4" w:space="0" w:color="auto"/>
              <w:right w:val="single" w:sz="4" w:space="0" w:color="auto"/>
            </w:tcBorders>
            <w:vAlign w:val="center"/>
            <w:hideMark/>
          </w:tcPr>
          <w:p w14:paraId="24422E6E" w14:textId="77777777" w:rsidR="0090536C" w:rsidRPr="00E83F1D" w:rsidRDefault="0090536C" w:rsidP="00FF509F">
            <w:pPr>
              <w:pStyle w:val="NoSpacing"/>
              <w:rPr>
                <w:rFonts w:ascii="Arial" w:hAnsi="Arial" w:cs="Arial"/>
                <w:b/>
                <w:sz w:val="18"/>
                <w:szCs w:val="18"/>
              </w:rPr>
            </w:pPr>
            <w:r w:rsidRPr="00E83F1D">
              <w:rPr>
                <w:rFonts w:ascii="Arial" w:hAnsi="Arial" w:cs="Arial"/>
                <w:b/>
                <w:sz w:val="18"/>
                <w:szCs w:val="18"/>
              </w:rPr>
              <w:t xml:space="preserve">Element </w:t>
            </w:r>
          </w:p>
        </w:tc>
        <w:tc>
          <w:tcPr>
            <w:tcW w:w="3721" w:type="dxa"/>
            <w:tcBorders>
              <w:top w:val="single" w:sz="4" w:space="0" w:color="auto"/>
              <w:left w:val="single" w:sz="4" w:space="0" w:color="auto"/>
              <w:bottom w:val="single" w:sz="4" w:space="0" w:color="auto"/>
              <w:right w:val="single" w:sz="4" w:space="0" w:color="auto"/>
            </w:tcBorders>
            <w:vAlign w:val="center"/>
            <w:hideMark/>
          </w:tcPr>
          <w:p w14:paraId="19FBF0C1" w14:textId="77777777" w:rsidR="0090536C" w:rsidRPr="00E83F1D" w:rsidRDefault="0090536C" w:rsidP="00FF509F">
            <w:pPr>
              <w:pStyle w:val="NoSpacing"/>
              <w:rPr>
                <w:rFonts w:ascii="Arial" w:hAnsi="Arial" w:cs="Arial"/>
                <w:b/>
                <w:sz w:val="18"/>
                <w:szCs w:val="18"/>
              </w:rPr>
            </w:pPr>
            <w:r w:rsidRPr="00E83F1D">
              <w:rPr>
                <w:rFonts w:ascii="Arial" w:hAnsi="Arial" w:cs="Arial"/>
                <w:b/>
                <w:sz w:val="18"/>
                <w:szCs w:val="18"/>
              </w:rPr>
              <w:t>Recommended Frequency</w:t>
            </w:r>
          </w:p>
        </w:tc>
      </w:tr>
      <w:tr w:rsidR="0090536C" w14:paraId="7E7F14B6" w14:textId="77777777" w:rsidTr="009A5DC1">
        <w:tc>
          <w:tcPr>
            <w:tcW w:w="1345" w:type="dxa"/>
            <w:vMerge w:val="restart"/>
            <w:tcBorders>
              <w:top w:val="single" w:sz="4" w:space="0" w:color="auto"/>
              <w:left w:val="single" w:sz="4" w:space="0" w:color="auto"/>
              <w:right w:val="single" w:sz="4" w:space="0" w:color="auto"/>
            </w:tcBorders>
            <w:vAlign w:val="center"/>
          </w:tcPr>
          <w:p w14:paraId="1F17D74E"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Routine</w:t>
            </w:r>
          </w:p>
        </w:tc>
        <w:tc>
          <w:tcPr>
            <w:tcW w:w="4865" w:type="dxa"/>
            <w:tcBorders>
              <w:top w:val="single" w:sz="4" w:space="0" w:color="auto"/>
              <w:left w:val="single" w:sz="4" w:space="0" w:color="auto"/>
              <w:bottom w:val="single" w:sz="4" w:space="0" w:color="auto"/>
              <w:right w:val="single" w:sz="4" w:space="0" w:color="auto"/>
            </w:tcBorders>
            <w:vAlign w:val="center"/>
          </w:tcPr>
          <w:p w14:paraId="70AB8567"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Visual Inspection</w:t>
            </w:r>
          </w:p>
        </w:tc>
        <w:tc>
          <w:tcPr>
            <w:tcW w:w="3721" w:type="dxa"/>
            <w:tcBorders>
              <w:top w:val="single" w:sz="4" w:space="0" w:color="auto"/>
              <w:left w:val="single" w:sz="4" w:space="0" w:color="auto"/>
              <w:bottom w:val="single" w:sz="4" w:space="0" w:color="auto"/>
              <w:right w:val="single" w:sz="4" w:space="0" w:color="auto"/>
            </w:tcBorders>
            <w:vAlign w:val="center"/>
          </w:tcPr>
          <w:p w14:paraId="7F29B7DA" w14:textId="48BFA0C8" w:rsidR="0090536C" w:rsidRPr="00E83F1D" w:rsidRDefault="009A5DC1" w:rsidP="00FF509F">
            <w:pPr>
              <w:pStyle w:val="NoSpacing"/>
              <w:rPr>
                <w:rFonts w:ascii="Arial" w:hAnsi="Arial" w:cs="Arial"/>
                <w:sz w:val="18"/>
                <w:szCs w:val="18"/>
              </w:rPr>
            </w:pPr>
            <w:r>
              <w:rPr>
                <w:rFonts w:ascii="Arial" w:hAnsi="Arial" w:cs="Arial"/>
                <w:sz w:val="18"/>
                <w:szCs w:val="18"/>
              </w:rPr>
              <w:t>Every 3 months, or following storm event</w:t>
            </w:r>
          </w:p>
        </w:tc>
      </w:tr>
      <w:tr w:rsidR="0090536C" w14:paraId="73A4C0DA" w14:textId="77777777" w:rsidTr="009A5DC1">
        <w:tc>
          <w:tcPr>
            <w:tcW w:w="1345" w:type="dxa"/>
            <w:vMerge/>
            <w:tcBorders>
              <w:left w:val="single" w:sz="4" w:space="0" w:color="auto"/>
              <w:right w:val="single" w:sz="4" w:space="0" w:color="auto"/>
            </w:tcBorders>
          </w:tcPr>
          <w:p w14:paraId="6C4A8752" w14:textId="77777777" w:rsidR="0090536C" w:rsidRPr="00E83F1D" w:rsidRDefault="0090536C" w:rsidP="00FF509F">
            <w:pPr>
              <w:pStyle w:val="NoSpacing"/>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vAlign w:val="center"/>
            <w:hideMark/>
          </w:tcPr>
          <w:p w14:paraId="023642B7" w14:textId="036FEDC8" w:rsidR="0090536C" w:rsidRPr="00E83F1D" w:rsidRDefault="0090536C" w:rsidP="00FF509F">
            <w:pPr>
              <w:pStyle w:val="NoSpacing"/>
              <w:rPr>
                <w:rFonts w:ascii="Arial" w:hAnsi="Arial" w:cs="Arial"/>
                <w:sz w:val="18"/>
                <w:szCs w:val="18"/>
              </w:rPr>
            </w:pPr>
            <w:r w:rsidRPr="00E83F1D">
              <w:rPr>
                <w:rFonts w:ascii="Arial" w:hAnsi="Arial" w:cs="Arial"/>
                <w:sz w:val="18"/>
                <w:szCs w:val="18"/>
              </w:rPr>
              <w:t xml:space="preserve">Debris </w:t>
            </w:r>
            <w:r w:rsidR="009A5DC1">
              <w:rPr>
                <w:rFonts w:ascii="Arial" w:hAnsi="Arial" w:cs="Arial"/>
                <w:sz w:val="18"/>
                <w:szCs w:val="18"/>
              </w:rPr>
              <w:t>Removal/Vacuuming</w:t>
            </w:r>
          </w:p>
        </w:tc>
        <w:tc>
          <w:tcPr>
            <w:tcW w:w="3721" w:type="dxa"/>
            <w:tcBorders>
              <w:top w:val="single" w:sz="4" w:space="0" w:color="auto"/>
              <w:left w:val="single" w:sz="4" w:space="0" w:color="auto"/>
              <w:bottom w:val="single" w:sz="4" w:space="0" w:color="auto"/>
              <w:right w:val="single" w:sz="4" w:space="0" w:color="auto"/>
            </w:tcBorders>
            <w:vAlign w:val="center"/>
            <w:hideMark/>
          </w:tcPr>
          <w:p w14:paraId="76AA0593" w14:textId="1675D02D" w:rsidR="0090536C" w:rsidRPr="00E83F1D" w:rsidRDefault="0090536C" w:rsidP="00FF509F">
            <w:pPr>
              <w:pStyle w:val="NoSpacing"/>
              <w:rPr>
                <w:rFonts w:ascii="Arial" w:hAnsi="Arial" w:cs="Arial"/>
                <w:sz w:val="18"/>
                <w:szCs w:val="18"/>
              </w:rPr>
            </w:pPr>
            <w:r w:rsidRPr="00E83F1D">
              <w:rPr>
                <w:rFonts w:ascii="Arial" w:hAnsi="Arial" w:cs="Arial"/>
                <w:sz w:val="18"/>
                <w:szCs w:val="18"/>
              </w:rPr>
              <w:t>As needed,</w:t>
            </w:r>
            <w:r w:rsidR="009A5DC1">
              <w:rPr>
                <w:rFonts w:ascii="Arial" w:hAnsi="Arial" w:cs="Arial"/>
                <w:sz w:val="18"/>
                <w:szCs w:val="18"/>
              </w:rPr>
              <w:t xml:space="preserve"> see manufacturer specifications</w:t>
            </w:r>
          </w:p>
        </w:tc>
      </w:tr>
      <w:tr w:rsidR="0090536C" w14:paraId="76DBBA9C" w14:textId="77777777" w:rsidTr="009A5DC1">
        <w:tc>
          <w:tcPr>
            <w:tcW w:w="1345" w:type="dxa"/>
            <w:vMerge/>
            <w:tcBorders>
              <w:left w:val="single" w:sz="4" w:space="0" w:color="auto"/>
              <w:bottom w:val="single" w:sz="4" w:space="0" w:color="auto"/>
              <w:right w:val="single" w:sz="4" w:space="0" w:color="auto"/>
            </w:tcBorders>
          </w:tcPr>
          <w:p w14:paraId="1287640F" w14:textId="77777777" w:rsidR="0090536C" w:rsidRPr="00E83F1D" w:rsidRDefault="0090536C" w:rsidP="00FF509F">
            <w:pPr>
              <w:pStyle w:val="NoSpacing"/>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vAlign w:val="center"/>
          </w:tcPr>
          <w:p w14:paraId="6F164679" w14:textId="3BFA9301" w:rsidR="0090536C" w:rsidRPr="00E83F1D" w:rsidRDefault="0090536C" w:rsidP="00FF509F">
            <w:pPr>
              <w:pStyle w:val="NoSpacing"/>
              <w:rPr>
                <w:rFonts w:ascii="Arial" w:hAnsi="Arial" w:cs="Arial"/>
                <w:sz w:val="18"/>
                <w:szCs w:val="18"/>
              </w:rPr>
            </w:pPr>
            <w:r>
              <w:rPr>
                <w:rFonts w:ascii="Arial" w:hAnsi="Arial" w:cs="Arial"/>
                <w:sz w:val="18"/>
                <w:szCs w:val="18"/>
              </w:rPr>
              <w:t xml:space="preserve">Filter </w:t>
            </w:r>
            <w:r w:rsidR="009A5DC1">
              <w:rPr>
                <w:rFonts w:ascii="Arial" w:hAnsi="Arial" w:cs="Arial"/>
                <w:sz w:val="18"/>
                <w:szCs w:val="18"/>
              </w:rPr>
              <w:t>Cartridge Replacement</w:t>
            </w:r>
          </w:p>
        </w:tc>
        <w:tc>
          <w:tcPr>
            <w:tcW w:w="3721" w:type="dxa"/>
            <w:tcBorders>
              <w:top w:val="single" w:sz="4" w:space="0" w:color="auto"/>
              <w:left w:val="single" w:sz="4" w:space="0" w:color="auto"/>
              <w:bottom w:val="single" w:sz="4" w:space="0" w:color="auto"/>
              <w:right w:val="single" w:sz="4" w:space="0" w:color="auto"/>
            </w:tcBorders>
            <w:vAlign w:val="center"/>
          </w:tcPr>
          <w:p w14:paraId="449A848C" w14:textId="22F7C874" w:rsidR="0090536C" w:rsidRPr="00E83F1D" w:rsidRDefault="009A5DC1" w:rsidP="00FF509F">
            <w:pPr>
              <w:pStyle w:val="NoSpacing"/>
              <w:rPr>
                <w:rFonts w:ascii="Arial" w:hAnsi="Arial" w:cs="Arial"/>
                <w:sz w:val="18"/>
                <w:szCs w:val="18"/>
              </w:rPr>
            </w:pPr>
            <w:r w:rsidRPr="00E83F1D">
              <w:rPr>
                <w:rFonts w:ascii="Arial" w:hAnsi="Arial" w:cs="Arial"/>
                <w:sz w:val="18"/>
                <w:szCs w:val="18"/>
              </w:rPr>
              <w:t>As needed,</w:t>
            </w:r>
            <w:r>
              <w:rPr>
                <w:rFonts w:ascii="Arial" w:hAnsi="Arial" w:cs="Arial"/>
                <w:sz w:val="18"/>
                <w:szCs w:val="18"/>
              </w:rPr>
              <w:t xml:space="preserve"> see manufacturer specifications</w:t>
            </w:r>
          </w:p>
        </w:tc>
      </w:tr>
      <w:tr w:rsidR="0090536C" w14:paraId="4DD1D83F" w14:textId="77777777" w:rsidTr="009A5DC1">
        <w:tc>
          <w:tcPr>
            <w:tcW w:w="1345" w:type="dxa"/>
            <w:tcBorders>
              <w:top w:val="single" w:sz="4" w:space="0" w:color="auto"/>
              <w:left w:val="single" w:sz="4" w:space="0" w:color="auto"/>
              <w:right w:val="single" w:sz="4" w:space="0" w:color="auto"/>
            </w:tcBorders>
            <w:vAlign w:val="center"/>
          </w:tcPr>
          <w:p w14:paraId="6692E503"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Rehabilitative</w:t>
            </w:r>
          </w:p>
        </w:tc>
        <w:tc>
          <w:tcPr>
            <w:tcW w:w="4865" w:type="dxa"/>
            <w:tcBorders>
              <w:top w:val="single" w:sz="4" w:space="0" w:color="auto"/>
              <w:left w:val="single" w:sz="4" w:space="0" w:color="auto"/>
              <w:bottom w:val="single" w:sz="4" w:space="0" w:color="auto"/>
              <w:right w:val="single" w:sz="4" w:space="0" w:color="auto"/>
            </w:tcBorders>
            <w:vAlign w:val="center"/>
            <w:hideMark/>
          </w:tcPr>
          <w:p w14:paraId="2C688520" w14:textId="1009BF2B" w:rsidR="0090536C" w:rsidRPr="00E83F1D" w:rsidRDefault="009A5DC1" w:rsidP="00FF509F">
            <w:pPr>
              <w:pStyle w:val="NoSpacing"/>
              <w:rPr>
                <w:rFonts w:ascii="Arial" w:hAnsi="Arial" w:cs="Arial"/>
                <w:sz w:val="18"/>
                <w:szCs w:val="18"/>
              </w:rPr>
            </w:pPr>
            <w:r>
              <w:rPr>
                <w:rFonts w:ascii="Arial" w:hAnsi="Arial" w:cs="Arial"/>
                <w:sz w:val="18"/>
                <w:szCs w:val="18"/>
              </w:rPr>
              <w:t>Structural Repair/Replacement</w:t>
            </w:r>
          </w:p>
        </w:tc>
        <w:tc>
          <w:tcPr>
            <w:tcW w:w="3721" w:type="dxa"/>
            <w:tcBorders>
              <w:top w:val="single" w:sz="4" w:space="0" w:color="auto"/>
              <w:left w:val="single" w:sz="4" w:space="0" w:color="auto"/>
              <w:bottom w:val="single" w:sz="4" w:space="0" w:color="auto"/>
              <w:right w:val="single" w:sz="4" w:space="0" w:color="auto"/>
            </w:tcBorders>
            <w:vAlign w:val="center"/>
            <w:hideMark/>
          </w:tcPr>
          <w:p w14:paraId="40C7D8B8" w14:textId="77777777" w:rsidR="0090536C" w:rsidRPr="00E83F1D" w:rsidRDefault="0090536C" w:rsidP="00FF509F">
            <w:pPr>
              <w:pStyle w:val="NoSpacing"/>
              <w:rPr>
                <w:rFonts w:ascii="Arial" w:hAnsi="Arial" w:cs="Arial"/>
                <w:sz w:val="18"/>
                <w:szCs w:val="18"/>
              </w:rPr>
            </w:pPr>
            <w:r w:rsidRPr="00E83F1D">
              <w:rPr>
                <w:rFonts w:ascii="Arial" w:hAnsi="Arial" w:cs="Arial"/>
                <w:sz w:val="18"/>
                <w:szCs w:val="18"/>
              </w:rPr>
              <w:t>As needed</w:t>
            </w:r>
          </w:p>
        </w:tc>
      </w:tr>
    </w:tbl>
    <w:p w14:paraId="204AFAE9" w14:textId="7788877F" w:rsidR="006C0ECD" w:rsidRDefault="007A0D52" w:rsidP="006C0ECD">
      <w:pPr>
        <w:pStyle w:val="BodyText"/>
        <w:spacing w:before="240"/>
      </w:pPr>
      <w:r w:rsidRPr="006C0ECD">
        <w:rPr>
          <w:highlight w:val="yellow"/>
        </w:rPr>
        <w:t xml:space="preserve">Maintenance requirements of underground </w:t>
      </w:r>
      <w:r w:rsidR="006C0ECD" w:rsidRPr="006C0ECD">
        <w:rPr>
          <w:highlight w:val="yellow"/>
        </w:rPr>
        <w:t>SCM</w:t>
      </w:r>
      <w:r w:rsidRPr="006C0ECD">
        <w:rPr>
          <w:highlight w:val="yellow"/>
        </w:rPr>
        <w:t xml:space="preserve">s can vary greatly depending on the type of </w:t>
      </w:r>
      <w:r w:rsidR="006C0ECD" w:rsidRPr="006C0ECD">
        <w:rPr>
          <w:highlight w:val="yellow"/>
        </w:rPr>
        <w:t>SCM</w:t>
      </w:r>
      <w:r w:rsidRPr="006C0ECD">
        <w:rPr>
          <w:highlight w:val="yellow"/>
        </w:rPr>
        <w:t xml:space="preserve">. For proprietary devices, </w:t>
      </w:r>
      <w:r w:rsidR="006C0ECD" w:rsidRPr="006C0ECD">
        <w:rPr>
          <w:highlight w:val="yellow"/>
        </w:rPr>
        <w:t>detailed maintenance requirements from the manufacturer should be incorporated into this recommended maintenance schedule and description.</w:t>
      </w:r>
    </w:p>
    <w:p w14:paraId="0AF0FADE" w14:textId="77777777" w:rsidR="0090536C" w:rsidRDefault="0090536C" w:rsidP="006C0ECD">
      <w:pPr>
        <w:pStyle w:val="Heading2"/>
      </w:pPr>
      <w:r>
        <w:t>Visual Inspection</w:t>
      </w:r>
    </w:p>
    <w:p w14:paraId="43DE48BE" w14:textId="368FC449" w:rsidR="0090536C" w:rsidRPr="0090536C" w:rsidRDefault="007A0D52" w:rsidP="0060457F">
      <w:pPr>
        <w:pStyle w:val="BulletListforGeoDocs"/>
        <w:numPr>
          <w:ilvl w:val="0"/>
          <w:numId w:val="28"/>
        </w:numPr>
      </w:pPr>
      <w:r>
        <w:t xml:space="preserve">All Underground </w:t>
      </w:r>
      <w:r w:rsidR="0090536C">
        <w:t>SCM</w:t>
      </w:r>
      <w:r>
        <w:t xml:space="preserve">s: </w:t>
      </w:r>
      <w:r w:rsidRPr="0090536C">
        <w:rPr>
          <w:b w:val="0"/>
        </w:rPr>
        <w:t xml:space="preserve">Inspect underground </w:t>
      </w:r>
      <w:r w:rsidR="0090536C">
        <w:rPr>
          <w:b w:val="0"/>
        </w:rPr>
        <w:t>SCM</w:t>
      </w:r>
      <w:r w:rsidRPr="0090536C">
        <w:rPr>
          <w:b w:val="0"/>
        </w:rPr>
        <w:t xml:space="preserve">s at least quarterly for the first two years of operation and then twice a year for the life of the </w:t>
      </w:r>
      <w:r w:rsidR="0090536C">
        <w:rPr>
          <w:b w:val="0"/>
        </w:rPr>
        <w:t>SCM</w:t>
      </w:r>
      <w:r w:rsidRPr="0090536C">
        <w:rPr>
          <w:b w:val="0"/>
        </w:rPr>
        <w:t xml:space="preserve">, if a reduced inspection schedule is warranted based on the initial two years. Specifically look for debris that could cause the structure to bypass water quality flows. Strong odors may also indicate that the facility is not draining properly. Inspection should be performed by a person who is familiar with the operation and configuration of the </w:t>
      </w:r>
      <w:r w:rsidR="0090536C">
        <w:rPr>
          <w:b w:val="0"/>
        </w:rPr>
        <w:t>SCM</w:t>
      </w:r>
      <w:r w:rsidRPr="0090536C">
        <w:rPr>
          <w:b w:val="0"/>
        </w:rPr>
        <w:t xml:space="preserve">. </w:t>
      </w:r>
    </w:p>
    <w:p w14:paraId="30AC13EE" w14:textId="77777777" w:rsidR="0090536C" w:rsidRPr="0090536C" w:rsidRDefault="007A0D52" w:rsidP="0060457F">
      <w:pPr>
        <w:pStyle w:val="BulletListforGeoDocs"/>
        <w:numPr>
          <w:ilvl w:val="0"/>
          <w:numId w:val="28"/>
        </w:numPr>
      </w:pPr>
      <w:r w:rsidRPr="0090536C">
        <w:t>Inlet Inserts:</w:t>
      </w:r>
      <w:r w:rsidRPr="0090536C">
        <w:rPr>
          <w:b w:val="0"/>
        </w:rPr>
        <w:t xml:space="preserve"> Inspect inlet inserts frequently; at a minimum, inspect after every storm event exceeding 0.6 inches. Removal of flow blocking debris is critical for flood control.</w:t>
      </w:r>
    </w:p>
    <w:p w14:paraId="4C22D31C" w14:textId="5AC53359" w:rsidR="0090536C" w:rsidRPr="006C0ECD" w:rsidRDefault="007A0D52" w:rsidP="006C0ECD">
      <w:pPr>
        <w:pStyle w:val="Heading2"/>
      </w:pPr>
      <w:r w:rsidRPr="0090536C">
        <w:rPr>
          <w:b w:val="0"/>
        </w:rPr>
        <w:t>Debris Removal, Cartridge Replacement, and Vacuuming</w:t>
      </w:r>
    </w:p>
    <w:p w14:paraId="4A44635E" w14:textId="14860D66" w:rsidR="006C0ECD" w:rsidRPr="006C0ECD" w:rsidRDefault="007A0D52" w:rsidP="006C0ECD">
      <w:pPr>
        <w:pStyle w:val="BulletListforGeoDocs"/>
        <w:numPr>
          <w:ilvl w:val="0"/>
          <w:numId w:val="28"/>
        </w:numPr>
        <w:rPr>
          <w:b w:val="0"/>
        </w:rPr>
      </w:pPr>
      <w:r w:rsidRPr="006C0ECD">
        <w:t xml:space="preserve">All Underground </w:t>
      </w:r>
      <w:r w:rsidR="006C0ECD">
        <w:t>SCM</w:t>
      </w:r>
      <w:r w:rsidRPr="006C0ECD">
        <w:t>s</w:t>
      </w:r>
      <w:r w:rsidRPr="006C0ECD">
        <w:rPr>
          <w:b w:val="0"/>
        </w:rPr>
        <w:t>: Follow the manufacturer's recommended maintenance requirements and remove any flow blocking debris as soon as possible following inspection.</w:t>
      </w:r>
    </w:p>
    <w:p w14:paraId="67E2933C" w14:textId="77777777" w:rsidR="006C0ECD" w:rsidRDefault="007A0D52" w:rsidP="006C0ECD">
      <w:pPr>
        <w:pStyle w:val="BulletListforGeoDocs"/>
        <w:numPr>
          <w:ilvl w:val="0"/>
          <w:numId w:val="28"/>
        </w:numPr>
        <w:rPr>
          <w:b w:val="0"/>
        </w:rPr>
      </w:pPr>
      <w:r w:rsidRPr="006C0ECD">
        <w:t>Filter Cartridges:</w:t>
      </w:r>
      <w:r w:rsidRPr="006C0ECD">
        <w:rPr>
          <w:b w:val="0"/>
        </w:rPr>
        <w:t xml:space="preserve"> Inspection of filter cartridges is recommended twice yearly. Replacement of filter cartridges is anticipated on an annual basis. Depending on site characteristics, the replacement frequency may be extended to no less than once every three years. However, semi-annual inspection should continue to ensure that proper function of the system is maintained. Maintenance is required when any of the following conditions exist: </w:t>
      </w:r>
    </w:p>
    <w:p w14:paraId="1A428A77" w14:textId="77777777" w:rsidR="006C0ECD" w:rsidRDefault="007A0D52" w:rsidP="006C0ECD">
      <w:pPr>
        <w:pStyle w:val="BulletListforGeoDocs"/>
        <w:numPr>
          <w:ilvl w:val="1"/>
          <w:numId w:val="28"/>
        </w:numPr>
        <w:spacing w:before="60" w:after="60"/>
        <w:rPr>
          <w:b w:val="0"/>
        </w:rPr>
      </w:pPr>
      <w:r w:rsidRPr="006C0ECD">
        <w:rPr>
          <w:b w:val="0"/>
        </w:rPr>
        <w:t xml:space="preserve">If there is more than 4 inches of accumulated sediment on the vault floor. </w:t>
      </w:r>
    </w:p>
    <w:p w14:paraId="577895C8" w14:textId="77777777" w:rsidR="006C0ECD" w:rsidRDefault="007A0D52" w:rsidP="006C0ECD">
      <w:pPr>
        <w:pStyle w:val="BulletListforGeoDocs"/>
        <w:numPr>
          <w:ilvl w:val="1"/>
          <w:numId w:val="28"/>
        </w:numPr>
        <w:spacing w:before="60" w:after="60"/>
        <w:rPr>
          <w:b w:val="0"/>
        </w:rPr>
      </w:pPr>
      <w:r w:rsidRPr="006C0ECD">
        <w:rPr>
          <w:b w:val="0"/>
        </w:rPr>
        <w:t>If there is more than ¼ inch of accumulation on the top of the cartridge.</w:t>
      </w:r>
    </w:p>
    <w:p w14:paraId="4F4AC930" w14:textId="77777777" w:rsidR="006C0ECD" w:rsidRDefault="007A0D52" w:rsidP="006C0ECD">
      <w:pPr>
        <w:pStyle w:val="BulletListforGeoDocs"/>
        <w:numPr>
          <w:ilvl w:val="1"/>
          <w:numId w:val="28"/>
        </w:numPr>
        <w:spacing w:before="60" w:after="60"/>
        <w:rPr>
          <w:b w:val="0"/>
        </w:rPr>
      </w:pPr>
      <w:r w:rsidRPr="006C0ECD">
        <w:rPr>
          <w:b w:val="0"/>
        </w:rPr>
        <w:t>If there is more than 4 inches of standing water in the cartridge bay for more than 24 hours after the end of a rain event.</w:t>
      </w:r>
    </w:p>
    <w:p w14:paraId="1A4847FB" w14:textId="77777777" w:rsidR="006C0ECD" w:rsidRDefault="007A0D52" w:rsidP="006C0ECD">
      <w:pPr>
        <w:pStyle w:val="BulletListforGeoDocs"/>
        <w:numPr>
          <w:ilvl w:val="1"/>
          <w:numId w:val="28"/>
        </w:numPr>
        <w:spacing w:before="60" w:after="60"/>
        <w:rPr>
          <w:b w:val="0"/>
        </w:rPr>
      </w:pPr>
      <w:r w:rsidRPr="006C0ECD">
        <w:rPr>
          <w:b w:val="0"/>
        </w:rPr>
        <w:t>If the pore space between media granules is full.</w:t>
      </w:r>
    </w:p>
    <w:p w14:paraId="23589BAB" w14:textId="77777777" w:rsidR="006C0ECD" w:rsidRDefault="007A0D52" w:rsidP="006C0ECD">
      <w:pPr>
        <w:pStyle w:val="BulletListforGeoDocs"/>
        <w:numPr>
          <w:ilvl w:val="1"/>
          <w:numId w:val="28"/>
        </w:numPr>
        <w:spacing w:before="60" w:after="60"/>
        <w:rPr>
          <w:b w:val="0"/>
        </w:rPr>
      </w:pPr>
      <w:r w:rsidRPr="006C0ECD">
        <w:rPr>
          <w:b w:val="0"/>
        </w:rPr>
        <w:t>If inspection is conducted during an average rainfall event and the system remains in bypass condition (water over the internal outlet baffle wall or submerged cartridges).</w:t>
      </w:r>
    </w:p>
    <w:p w14:paraId="5FE28231" w14:textId="3ADFD418" w:rsidR="006C0ECD" w:rsidRDefault="007A0D52" w:rsidP="006C0ECD">
      <w:pPr>
        <w:pStyle w:val="BulletListforGeoDocs"/>
        <w:numPr>
          <w:ilvl w:val="1"/>
          <w:numId w:val="28"/>
        </w:numPr>
        <w:spacing w:before="60" w:after="60"/>
        <w:rPr>
          <w:b w:val="0"/>
        </w:rPr>
      </w:pPr>
      <w:r w:rsidRPr="006C0ECD">
        <w:rPr>
          <w:b w:val="0"/>
        </w:rPr>
        <w:t>If hazardous material release (automotive fluids or other) is reported. If pronounced scum line (≥ 1/4" thick) is present above top cap.</w:t>
      </w:r>
    </w:p>
    <w:p w14:paraId="59B61436" w14:textId="33D7263B" w:rsidR="006C0ECD" w:rsidRPr="006C0ECD" w:rsidRDefault="007A0D52" w:rsidP="006C0ECD">
      <w:pPr>
        <w:pStyle w:val="BulletListforGeoDocs"/>
        <w:numPr>
          <w:ilvl w:val="1"/>
          <w:numId w:val="28"/>
        </w:numPr>
        <w:spacing w:before="60" w:after="60"/>
        <w:rPr>
          <w:b w:val="0"/>
        </w:rPr>
      </w:pPr>
      <w:r w:rsidRPr="006C0ECD">
        <w:rPr>
          <w:b w:val="0"/>
        </w:rPr>
        <w:t>If system has not been maintained for three years.</w:t>
      </w:r>
      <w:bookmarkStart w:id="6" w:name="_GoBack"/>
      <w:bookmarkEnd w:id="6"/>
    </w:p>
    <w:p w14:paraId="0F1B8D76" w14:textId="3D764103" w:rsidR="0060457F" w:rsidRPr="006C0ECD" w:rsidRDefault="007A0D52" w:rsidP="006C0ECD">
      <w:pPr>
        <w:pStyle w:val="BulletListforGeoDocs"/>
        <w:numPr>
          <w:ilvl w:val="0"/>
          <w:numId w:val="28"/>
        </w:numPr>
        <w:rPr>
          <w:b w:val="0"/>
        </w:rPr>
      </w:pPr>
      <w:r w:rsidRPr="006C0ECD">
        <w:t>Hydrodynamic Separators:</w:t>
      </w:r>
      <w:r w:rsidRPr="006C0ECD">
        <w:rPr>
          <w:b w:val="0"/>
        </w:rPr>
        <w:t xml:space="preserve"> Vacuum units at least once annually and more frequently as needed, based on inspections</w:t>
      </w:r>
      <w:r w:rsidR="00E017BC">
        <w:rPr>
          <w:b w:val="0"/>
        </w:rPr>
        <w:t xml:space="preserve"> or manufacturer recommendations.</w:t>
      </w:r>
    </w:p>
    <w:sectPr w:rsidR="0060457F" w:rsidRPr="006C0ECD" w:rsidSect="0060457F">
      <w:footerReference w:type="default" r:id="rId20"/>
      <w:pgSz w:w="12240" w:h="15840" w:code="1"/>
      <w:pgMar w:top="1152" w:right="1152" w:bottom="1152" w:left="1152" w:header="864" w:footer="504"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4B74" w14:textId="77777777" w:rsidR="001F2A32" w:rsidRDefault="001F2A32" w:rsidP="00E83F1D">
      <w:r>
        <w:separator/>
      </w:r>
    </w:p>
  </w:endnote>
  <w:endnote w:type="continuationSeparator" w:id="0">
    <w:p w14:paraId="69F5DBC1" w14:textId="77777777" w:rsidR="001F2A32" w:rsidRDefault="001F2A32" w:rsidP="00E83F1D">
      <w:r>
        <w:continuationSeparator/>
      </w:r>
    </w:p>
  </w:endnote>
  <w:endnote w:type="continuationNotice" w:id="1">
    <w:p w14:paraId="483C9054" w14:textId="77777777" w:rsidR="001F2A32" w:rsidRDefault="001F2A32" w:rsidP="00E83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C881" w14:textId="14ACDB89" w:rsidR="00CD5254" w:rsidRDefault="00CD5254" w:rsidP="00CD5254">
    <w:pPr>
      <w:pStyle w:val="Footer"/>
    </w:pPr>
    <w:r>
      <w:t>4049 N. 75</w:t>
    </w:r>
    <w:r w:rsidRPr="00FD2BE5">
      <w:rPr>
        <w:vertAlign w:val="superscript"/>
      </w:rPr>
      <w:t>th</w:t>
    </w:r>
    <w:r>
      <w:t xml:space="preserve"> Street, Boulder CO 80301    </w:t>
    </w:r>
    <w:r w:rsidR="00B3703C">
      <w:t xml:space="preserve">         </w:t>
    </w:r>
    <w:r>
      <w:t xml:space="preserve">      |       </w:t>
    </w:r>
    <w:r w:rsidR="00B3703C">
      <w:t xml:space="preserve">       </w:t>
    </w:r>
    <w:r>
      <w:t xml:space="preserve">    </w:t>
    </w:r>
    <w:r w:rsidRPr="00FD2BE5">
      <w:t>StormwaterQuality@bouldercolorado.gov</w:t>
    </w:r>
    <w:r>
      <w:t xml:space="preserve">      </w:t>
    </w:r>
    <w:r w:rsidR="00B3703C">
      <w:t xml:space="preserve">          </w:t>
    </w:r>
    <w:r>
      <w:t xml:space="preserve">       |      </w:t>
    </w:r>
    <w:r w:rsidR="00B3703C">
      <w:t xml:space="preserve">   </w:t>
    </w:r>
    <w:r>
      <w:t xml:space="preserve">                      303-413-7350</w:t>
    </w:r>
  </w:p>
  <w:p w14:paraId="40EDED40" w14:textId="278A73EF" w:rsidR="00385082" w:rsidRPr="002E6F34" w:rsidRDefault="00CD5254" w:rsidP="00CD5254">
    <w:pPr>
      <w:pStyle w:val="Footer"/>
    </w:pPr>
    <w:bookmarkStart w:id="2" w:name="_Hlk10548088"/>
    <w:bookmarkStart w:id="3" w:name="_Hlk10548089"/>
    <w:r>
      <w:t xml:space="preserve">                                                                                        </w:t>
    </w:r>
    <w:r w:rsidR="00B3703C">
      <w:t xml:space="preserve">    </w:t>
    </w:r>
    <w:r>
      <w:t xml:space="preserve">   </w:t>
    </w:r>
    <w:r w:rsidR="00B3703C">
      <w:t xml:space="preserve">    </w:t>
    </w:r>
    <w:r>
      <w:t xml:space="preserve">   </w:t>
    </w:r>
    <w:r w:rsidR="00B3703C">
      <w:t xml:space="preserve">  </w:t>
    </w:r>
    <w:r>
      <w:t xml:space="preserve">    </w:t>
    </w:r>
    <w:bookmarkStart w:id="4" w:name="_Hlk10548002"/>
    <w:r>
      <w:t xml:space="preserve">  </w:t>
    </w:r>
    <w:r w:rsidR="00B3703C">
      <w:t xml:space="preserve">    </w:t>
    </w:r>
    <w:hyperlink r:id="rId1" w:history="1">
      <w:r w:rsidR="00B3703C" w:rsidRPr="00BE6C04">
        <w:rPr>
          <w:rStyle w:val="Hyperlink"/>
        </w:rPr>
        <w:t>www.boulderwater.net</w:t>
      </w:r>
    </w:hyperlink>
    <w:bookmarkEnd w:id="4"/>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5975" w14:textId="1AFFAEA0" w:rsidR="00CD5254" w:rsidRPr="007B5A36" w:rsidRDefault="00CD5254" w:rsidP="00CD5254">
    <w:pPr>
      <w:rPr>
        <w:sz w:val="20"/>
        <w:szCs w:val="20"/>
      </w:rPr>
    </w:pPr>
    <w:r w:rsidRPr="007B5A36">
      <w:rPr>
        <w:sz w:val="20"/>
        <w:szCs w:val="20"/>
      </w:rPr>
      <w:t>Re</w:t>
    </w:r>
    <w:r w:rsidR="007B5A36">
      <w:rPr>
        <w:sz w:val="20"/>
        <w:szCs w:val="20"/>
      </w:rPr>
      <w:t xml:space="preserve">ference: UDFCD (2010, </w:t>
    </w:r>
    <w:hyperlink r:id="rId1" w:history="1">
      <w:r w:rsidR="007B5A36" w:rsidRPr="007B5A36">
        <w:rPr>
          <w:rStyle w:val="Hyperlink"/>
          <w:sz w:val="20"/>
          <w:szCs w:val="20"/>
        </w:rPr>
        <w:t>https://udfcd.org/volume-three</w:t>
      </w:r>
    </w:hyperlink>
    <w:r w:rsidR="007B5A36">
      <w:rPr>
        <w:sz w:val="20"/>
        <w:szCs w:val="20"/>
      </w:rPr>
      <w:t>), Chapter 6, BMP Maintenance, Section 5 Bioretention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7B6A" w14:textId="523D4689" w:rsidR="007B5A36" w:rsidRPr="007B5A36" w:rsidRDefault="007B5A36" w:rsidP="00CD5254">
    <w:pPr>
      <w:rPr>
        <w:sz w:val="20"/>
        <w:szCs w:val="20"/>
      </w:rPr>
    </w:pPr>
    <w:r w:rsidRPr="007B5A36">
      <w:rPr>
        <w:sz w:val="20"/>
        <w:szCs w:val="20"/>
      </w:rPr>
      <w:t>Re</w:t>
    </w:r>
    <w:r>
      <w:rPr>
        <w:sz w:val="20"/>
        <w:szCs w:val="20"/>
      </w:rPr>
      <w:t xml:space="preserve">ference: UDFCD (2010, </w:t>
    </w:r>
    <w:hyperlink r:id="rId1" w:history="1">
      <w:r w:rsidRPr="007B5A36">
        <w:rPr>
          <w:rStyle w:val="Hyperlink"/>
          <w:sz w:val="20"/>
          <w:szCs w:val="20"/>
        </w:rPr>
        <w:t>https://udfcd.org/volume-three</w:t>
      </w:r>
    </w:hyperlink>
    <w:r>
      <w:rPr>
        <w:sz w:val="20"/>
        <w:szCs w:val="20"/>
      </w:rPr>
      <w:t xml:space="preserve">), Chapter 6, BMP Maintenance, Section </w:t>
    </w:r>
    <w:r w:rsidR="0060457F">
      <w:rPr>
        <w:sz w:val="20"/>
        <w:szCs w:val="20"/>
      </w:rPr>
      <w:t>9 Retention Ponds and Constructed Wetland Pond</w:t>
    </w:r>
    <w:r>
      <w:rPr>
        <w:sz w:val="20"/>
        <w:szCs w:val="20"/>
      </w:rPr>
      <w: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A1F73" w14:textId="356C5DBF" w:rsidR="0060457F" w:rsidRPr="007B5A36" w:rsidRDefault="0060457F" w:rsidP="00CD5254">
    <w:pPr>
      <w:rPr>
        <w:sz w:val="20"/>
        <w:szCs w:val="20"/>
      </w:rPr>
    </w:pPr>
    <w:r w:rsidRPr="007B5A36">
      <w:rPr>
        <w:sz w:val="20"/>
        <w:szCs w:val="20"/>
      </w:rPr>
      <w:t>Re</w:t>
    </w:r>
    <w:r>
      <w:rPr>
        <w:sz w:val="20"/>
        <w:szCs w:val="20"/>
      </w:rPr>
      <w:t xml:space="preserve">ference: UDFCD (2010, </w:t>
    </w:r>
    <w:hyperlink r:id="rId1" w:history="1">
      <w:r w:rsidRPr="007B5A36">
        <w:rPr>
          <w:rStyle w:val="Hyperlink"/>
          <w:sz w:val="20"/>
          <w:szCs w:val="20"/>
        </w:rPr>
        <w:t>https://udfcd.org/volume-three</w:t>
      </w:r>
    </w:hyperlink>
    <w:r>
      <w:rPr>
        <w:sz w:val="20"/>
        <w:szCs w:val="20"/>
      </w:rPr>
      <w:t>), Chapter 6, BMP Maintenance, Section 7 Extended Detention Basins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30AE" w14:textId="3A9D608D" w:rsidR="0060457F" w:rsidRPr="007B5A36" w:rsidRDefault="0060457F" w:rsidP="00CD5254">
    <w:pPr>
      <w:rPr>
        <w:sz w:val="20"/>
        <w:szCs w:val="20"/>
      </w:rPr>
    </w:pPr>
    <w:r w:rsidRPr="007B5A36">
      <w:rPr>
        <w:sz w:val="20"/>
        <w:szCs w:val="20"/>
      </w:rPr>
      <w:t>Re</w:t>
    </w:r>
    <w:r>
      <w:rPr>
        <w:sz w:val="20"/>
        <w:szCs w:val="20"/>
      </w:rPr>
      <w:t xml:space="preserve">ference: UDFCD (2010, </w:t>
    </w:r>
    <w:hyperlink r:id="rId1" w:history="1">
      <w:r w:rsidRPr="007B5A36">
        <w:rPr>
          <w:rStyle w:val="Hyperlink"/>
          <w:sz w:val="20"/>
          <w:szCs w:val="20"/>
        </w:rPr>
        <w:t>https://udfcd.org/volume-three</w:t>
      </w:r>
    </w:hyperlink>
    <w:r>
      <w:rPr>
        <w:sz w:val="20"/>
        <w:szCs w:val="20"/>
      </w:rPr>
      <w:t xml:space="preserve">), Chapter 6, BMP Maintenance, Section </w:t>
    </w:r>
    <w:r w:rsidR="00660571">
      <w:rPr>
        <w:sz w:val="20"/>
        <w:szCs w:val="20"/>
      </w:rPr>
      <w:t>4 Grass Buffers and Swales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7D25" w14:textId="77777777" w:rsidR="00660571" w:rsidRPr="007B5A36" w:rsidRDefault="00660571" w:rsidP="00CD5254">
    <w:pPr>
      <w:rPr>
        <w:sz w:val="20"/>
        <w:szCs w:val="20"/>
      </w:rPr>
    </w:pPr>
    <w:r w:rsidRPr="007B5A36">
      <w:rPr>
        <w:sz w:val="20"/>
        <w:szCs w:val="20"/>
      </w:rPr>
      <w:t>Re</w:t>
    </w:r>
    <w:r>
      <w:rPr>
        <w:sz w:val="20"/>
        <w:szCs w:val="20"/>
      </w:rPr>
      <w:t xml:space="preserve">ference: UDFCD (2010, </w:t>
    </w:r>
    <w:hyperlink r:id="rId1" w:history="1">
      <w:r w:rsidRPr="007B5A36">
        <w:rPr>
          <w:rStyle w:val="Hyperlink"/>
          <w:sz w:val="20"/>
          <w:szCs w:val="20"/>
        </w:rPr>
        <w:t>https://udfcd.org/volume-three</w:t>
      </w:r>
    </w:hyperlink>
    <w:r>
      <w:rPr>
        <w:sz w:val="20"/>
        <w:szCs w:val="20"/>
      </w:rPr>
      <w:t>), Chapter 6, BMP Maintenance, Section 11 Permeable Pavement Systems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D4BD" w14:textId="4CDBB572" w:rsidR="0060457F" w:rsidRPr="007B5A36" w:rsidRDefault="0060457F" w:rsidP="00CD5254">
    <w:pPr>
      <w:rPr>
        <w:sz w:val="20"/>
        <w:szCs w:val="20"/>
      </w:rPr>
    </w:pPr>
    <w:r w:rsidRPr="007B5A36">
      <w:rPr>
        <w:sz w:val="20"/>
        <w:szCs w:val="20"/>
      </w:rPr>
      <w:t>Re</w:t>
    </w:r>
    <w:r>
      <w:rPr>
        <w:sz w:val="20"/>
        <w:szCs w:val="20"/>
      </w:rPr>
      <w:t xml:space="preserve">ference: UDFCD (2010, </w:t>
    </w:r>
    <w:hyperlink r:id="rId1" w:history="1">
      <w:r w:rsidRPr="007B5A36">
        <w:rPr>
          <w:rStyle w:val="Hyperlink"/>
          <w:sz w:val="20"/>
          <w:szCs w:val="20"/>
        </w:rPr>
        <w:t>https://udfcd.org/volume-three</w:t>
      </w:r>
    </w:hyperlink>
    <w:r>
      <w:rPr>
        <w:sz w:val="20"/>
        <w:szCs w:val="20"/>
      </w:rPr>
      <w:t>), Chapter 6, BMP Maintenance, Section 8 Sand Filters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2636" w14:textId="0CA7937E" w:rsidR="0060457F" w:rsidRPr="007B5A36" w:rsidRDefault="0060457F" w:rsidP="00CD5254">
    <w:pPr>
      <w:rPr>
        <w:sz w:val="20"/>
        <w:szCs w:val="20"/>
      </w:rPr>
    </w:pPr>
    <w:r w:rsidRPr="007B5A36">
      <w:rPr>
        <w:sz w:val="20"/>
        <w:szCs w:val="20"/>
      </w:rPr>
      <w:t>Re</w:t>
    </w:r>
    <w:r>
      <w:rPr>
        <w:sz w:val="20"/>
        <w:szCs w:val="20"/>
      </w:rPr>
      <w:t xml:space="preserve">ference: UDFCD (2010, </w:t>
    </w:r>
    <w:hyperlink r:id="rId1" w:history="1">
      <w:r w:rsidRPr="007B5A36">
        <w:rPr>
          <w:rStyle w:val="Hyperlink"/>
          <w:sz w:val="20"/>
          <w:szCs w:val="20"/>
        </w:rPr>
        <w:t>https://udfcd.org/volume-three</w:t>
      </w:r>
    </w:hyperlink>
    <w:r>
      <w:rPr>
        <w:sz w:val="20"/>
        <w:szCs w:val="20"/>
      </w:rPr>
      <w:t>), Chapter 6, BMP Maintenance, Section 12 Underground BMPs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750A" w14:textId="77777777" w:rsidR="001F2A32" w:rsidRDefault="001F2A32" w:rsidP="00E83F1D">
      <w:r>
        <w:separator/>
      </w:r>
    </w:p>
  </w:footnote>
  <w:footnote w:type="continuationSeparator" w:id="0">
    <w:p w14:paraId="65ACC879" w14:textId="77777777" w:rsidR="001F2A32" w:rsidRDefault="001F2A32" w:rsidP="00E83F1D">
      <w:r>
        <w:continuationSeparator/>
      </w:r>
    </w:p>
  </w:footnote>
  <w:footnote w:type="continuationNotice" w:id="1">
    <w:p w14:paraId="30241F8D" w14:textId="77777777" w:rsidR="001F2A32" w:rsidRDefault="001F2A32" w:rsidP="00E83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7C6C" w14:textId="77777777" w:rsidR="00385082" w:rsidRDefault="00385082" w:rsidP="00E83F1D">
    <w:pPr>
      <w:pStyle w:val="Header"/>
    </w:pPr>
  </w:p>
  <w:p w14:paraId="46A11A2B" w14:textId="77777777" w:rsidR="00385082" w:rsidRDefault="00385082" w:rsidP="00E83F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92C5" w14:textId="77777777" w:rsidR="00CD5254" w:rsidRPr="009241EC" w:rsidRDefault="00CD5254" w:rsidP="00CD5254">
    <w:pPr>
      <w:framePr w:w="1018" w:h="872" w:hRule="exact" w:hSpace="90" w:vSpace="90" w:wrap="auto" w:vAnchor="page" w:hAnchor="page" w:x="988" w:y="664"/>
      <w:pBdr>
        <w:top w:val="single" w:sz="6" w:space="0" w:color="FFFFFF"/>
        <w:left w:val="single" w:sz="6" w:space="0" w:color="FFFFFF"/>
        <w:bottom w:val="single" w:sz="6" w:space="0" w:color="FFFFFF"/>
        <w:right w:val="single" w:sz="6" w:space="0" w:color="FFFFFF"/>
      </w:pBdr>
      <w:ind w:left="90"/>
      <w:rPr>
        <w:rFonts w:ascii="Arial" w:hAnsi="Arial" w:cs="Arial"/>
        <w:sz w:val="24"/>
      </w:rPr>
    </w:pPr>
  </w:p>
  <w:p w14:paraId="293A44F7" w14:textId="1E3B5AAF" w:rsidR="00CD5254" w:rsidRDefault="00CD5254" w:rsidP="00CD5254">
    <w:pPr>
      <w:spacing w:after="0" w:line="240" w:lineRule="auto"/>
      <w:rPr>
        <w:rFonts w:ascii="Arial" w:hAnsi="Arial" w:cs="Arial"/>
        <w:sz w:val="4"/>
        <w:szCs w:val="4"/>
      </w:rPr>
    </w:pPr>
    <w:r w:rsidRPr="00526765">
      <w:rPr>
        <w:noProof/>
        <w:sz w:val="24"/>
      </w:rPr>
      <w:drawing>
        <wp:anchor distT="0" distB="0" distL="114300" distR="114300" simplePos="0" relativeHeight="251659264" behindDoc="0" locked="0" layoutInCell="1" allowOverlap="1" wp14:anchorId="5D020454" wp14:editId="3F03D0F5">
          <wp:simplePos x="0" y="0"/>
          <wp:positionH relativeFrom="column">
            <wp:posOffset>-55880</wp:posOffset>
          </wp:positionH>
          <wp:positionV relativeFrom="paragraph">
            <wp:posOffset>-90945</wp:posOffset>
          </wp:positionV>
          <wp:extent cx="610171" cy="581025"/>
          <wp:effectExtent l="0" t="0" r="0" b="0"/>
          <wp:wrapNone/>
          <wp:docPr id="7" name="Picture 7" descr="Image result for city of bou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boulde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0171"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
        <w:szCs w:val="4"/>
      </w:rPr>
      <w:t xml:space="preserve"> </w:t>
    </w:r>
  </w:p>
  <w:p w14:paraId="6612B8D3" w14:textId="030F44AF" w:rsidR="00CD5254" w:rsidRDefault="00CD5254" w:rsidP="00CD5254">
    <w:pPr>
      <w:spacing w:after="0" w:line="240" w:lineRule="auto"/>
      <w:rPr>
        <w:rFonts w:ascii="Arial" w:hAnsi="Arial" w:cs="Arial"/>
        <w:sz w:val="4"/>
        <w:szCs w:val="4"/>
      </w:rPr>
    </w:pPr>
  </w:p>
  <w:p w14:paraId="29CEBCDB" w14:textId="77777777" w:rsidR="00CD5254" w:rsidRDefault="00CD5254" w:rsidP="00CD5254">
    <w:pPr>
      <w:spacing w:after="0" w:line="240" w:lineRule="auto"/>
      <w:rPr>
        <w:rFonts w:ascii="Arial" w:hAnsi="Arial" w:cs="Arial"/>
        <w:sz w:val="4"/>
        <w:szCs w:val="4"/>
      </w:rPr>
    </w:pPr>
  </w:p>
  <w:p w14:paraId="7556134A" w14:textId="186FF75F" w:rsidR="00CD5254" w:rsidRPr="00526765" w:rsidRDefault="00CD5254" w:rsidP="00CD5254">
    <w:pPr>
      <w:spacing w:after="0" w:line="240" w:lineRule="auto"/>
      <w:rPr>
        <w:rFonts w:ascii="Arial" w:hAnsi="Arial" w:cs="Arial"/>
        <w:sz w:val="24"/>
      </w:rPr>
    </w:pPr>
    <w:bookmarkStart w:id="1" w:name="_Hlk10547765"/>
    <w:r>
      <w:rPr>
        <w:rFonts w:ascii="Arial" w:hAnsi="Arial" w:cs="Arial"/>
        <w:sz w:val="24"/>
      </w:rPr>
      <w:t>C</w:t>
    </w:r>
    <w:r w:rsidRPr="00526765">
      <w:rPr>
        <w:rFonts w:ascii="Arial" w:hAnsi="Arial" w:cs="Arial"/>
        <w:sz w:val="24"/>
      </w:rPr>
      <w:t>ity of Boulder</w:t>
    </w:r>
    <w:r>
      <w:rPr>
        <w:rFonts w:ascii="Arial" w:hAnsi="Arial" w:cs="Arial"/>
        <w:sz w:val="24"/>
      </w:rPr>
      <w:t xml:space="preserve"> </w:t>
    </w:r>
    <w:r w:rsidRPr="00526765">
      <w:rPr>
        <w:rFonts w:ascii="Arial" w:hAnsi="Arial" w:cs="Arial"/>
        <w:sz w:val="24"/>
      </w:rPr>
      <w:t>Stormwater Quality Program</w:t>
    </w:r>
  </w:p>
  <w:bookmarkEnd w:id="1"/>
  <w:p w14:paraId="18B8E0FB" w14:textId="77777777" w:rsidR="00CD5254" w:rsidRDefault="00CD5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1739" w14:textId="065E3D04" w:rsidR="007C0DB8" w:rsidRDefault="007C0DB8" w:rsidP="007C0DB8">
    <w:pPr>
      <w:pStyle w:val="Header"/>
    </w:pPr>
  </w:p>
  <w:p w14:paraId="48F2A3F7" w14:textId="09188024" w:rsidR="007B5A36" w:rsidRDefault="007B5A36" w:rsidP="007B5A36">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AFF"/>
    <w:multiLevelType w:val="hybridMultilevel"/>
    <w:tmpl w:val="096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1922"/>
    <w:multiLevelType w:val="hybridMultilevel"/>
    <w:tmpl w:val="D1B6C3A4"/>
    <w:lvl w:ilvl="0" w:tplc="147E7F60">
      <w:start w:val="1"/>
      <w:numFmt w:val="bullet"/>
      <w:lvlText w:val=""/>
      <w:lvlJc w:val="left"/>
      <w:pPr>
        <w:ind w:left="720" w:hanging="360"/>
      </w:pPr>
      <w:rPr>
        <w:rFonts w:ascii="Symbol" w:hAnsi="Symbol" w:hint="default"/>
      </w:rPr>
    </w:lvl>
    <w:lvl w:ilvl="1" w:tplc="01C2F1EE">
      <w:start w:val="1"/>
      <w:numFmt w:val="bullet"/>
      <w:lvlText w:val="o"/>
      <w:lvlJc w:val="left"/>
      <w:pPr>
        <w:ind w:left="1440" w:hanging="360"/>
      </w:pPr>
      <w:rPr>
        <w:rFonts w:ascii="Courier New" w:hAnsi="Courier New" w:hint="default"/>
      </w:rPr>
    </w:lvl>
    <w:lvl w:ilvl="2" w:tplc="D1AE763E">
      <w:start w:val="1"/>
      <w:numFmt w:val="bullet"/>
      <w:lvlText w:val=""/>
      <w:lvlJc w:val="left"/>
      <w:pPr>
        <w:ind w:left="2160" w:hanging="360"/>
      </w:pPr>
      <w:rPr>
        <w:rFonts w:ascii="Wingdings" w:hAnsi="Wingdings" w:hint="default"/>
      </w:rPr>
    </w:lvl>
    <w:lvl w:ilvl="3" w:tplc="C56C67EC">
      <w:start w:val="1"/>
      <w:numFmt w:val="bullet"/>
      <w:lvlText w:val=""/>
      <w:lvlJc w:val="left"/>
      <w:pPr>
        <w:ind w:left="2880" w:hanging="360"/>
      </w:pPr>
      <w:rPr>
        <w:rFonts w:ascii="Symbol" w:hAnsi="Symbol" w:hint="default"/>
      </w:rPr>
    </w:lvl>
    <w:lvl w:ilvl="4" w:tplc="4E56888C">
      <w:start w:val="1"/>
      <w:numFmt w:val="bullet"/>
      <w:lvlText w:val="o"/>
      <w:lvlJc w:val="left"/>
      <w:pPr>
        <w:ind w:left="3600" w:hanging="360"/>
      </w:pPr>
      <w:rPr>
        <w:rFonts w:ascii="Courier New" w:hAnsi="Courier New" w:hint="default"/>
      </w:rPr>
    </w:lvl>
    <w:lvl w:ilvl="5" w:tplc="CE1699D2">
      <w:start w:val="1"/>
      <w:numFmt w:val="bullet"/>
      <w:lvlText w:val=""/>
      <w:lvlJc w:val="left"/>
      <w:pPr>
        <w:ind w:left="4320" w:hanging="360"/>
      </w:pPr>
      <w:rPr>
        <w:rFonts w:ascii="Wingdings" w:hAnsi="Wingdings" w:hint="default"/>
      </w:rPr>
    </w:lvl>
    <w:lvl w:ilvl="6" w:tplc="B5C6156C">
      <w:start w:val="1"/>
      <w:numFmt w:val="bullet"/>
      <w:lvlText w:val=""/>
      <w:lvlJc w:val="left"/>
      <w:pPr>
        <w:ind w:left="5040" w:hanging="360"/>
      </w:pPr>
      <w:rPr>
        <w:rFonts w:ascii="Symbol" w:hAnsi="Symbol" w:hint="default"/>
      </w:rPr>
    </w:lvl>
    <w:lvl w:ilvl="7" w:tplc="35AEB28A">
      <w:start w:val="1"/>
      <w:numFmt w:val="bullet"/>
      <w:lvlText w:val="o"/>
      <w:lvlJc w:val="left"/>
      <w:pPr>
        <w:ind w:left="5760" w:hanging="360"/>
      </w:pPr>
      <w:rPr>
        <w:rFonts w:ascii="Courier New" w:hAnsi="Courier New" w:hint="default"/>
      </w:rPr>
    </w:lvl>
    <w:lvl w:ilvl="8" w:tplc="CBB42E2E">
      <w:start w:val="1"/>
      <w:numFmt w:val="bullet"/>
      <w:lvlText w:val=""/>
      <w:lvlJc w:val="left"/>
      <w:pPr>
        <w:ind w:left="6480" w:hanging="360"/>
      </w:pPr>
      <w:rPr>
        <w:rFonts w:ascii="Wingdings" w:hAnsi="Wingdings" w:hint="default"/>
      </w:rPr>
    </w:lvl>
  </w:abstractNum>
  <w:abstractNum w:abstractNumId="2" w15:restartNumberingAfterBreak="0">
    <w:nsid w:val="0912324B"/>
    <w:multiLevelType w:val="hybridMultilevel"/>
    <w:tmpl w:val="4E30DC8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3427FB8"/>
    <w:multiLevelType w:val="hybridMultilevel"/>
    <w:tmpl w:val="35A464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360"/>
      </w:pPr>
    </w:lvl>
    <w:lvl w:ilvl="3" w:tplc="43C8E6BC">
      <w:start w:val="1"/>
      <w:numFmt w:val="bullet"/>
      <w:lvlText w:val=""/>
      <w:lvlJc w:val="left"/>
      <w:pPr>
        <w:ind w:left="2880" w:hanging="360"/>
      </w:pPr>
      <w:rPr>
        <w:rFonts w:ascii="Symbol" w:hAnsi="Symbol" w:hint="default"/>
      </w:rPr>
    </w:lvl>
    <w:lvl w:ilvl="4" w:tplc="6A3CECEA">
      <w:start w:val="1"/>
      <w:numFmt w:val="bullet"/>
      <w:lvlText w:val="o"/>
      <w:lvlJc w:val="left"/>
      <w:pPr>
        <w:ind w:left="3600" w:hanging="360"/>
      </w:pPr>
      <w:rPr>
        <w:rFonts w:ascii="Courier New" w:hAnsi="Courier New" w:hint="default"/>
      </w:rPr>
    </w:lvl>
    <w:lvl w:ilvl="5" w:tplc="615A5248">
      <w:start w:val="1"/>
      <w:numFmt w:val="bullet"/>
      <w:lvlText w:val=""/>
      <w:lvlJc w:val="left"/>
      <w:pPr>
        <w:ind w:left="4320" w:hanging="360"/>
      </w:pPr>
      <w:rPr>
        <w:rFonts w:ascii="Wingdings" w:hAnsi="Wingdings" w:hint="default"/>
      </w:rPr>
    </w:lvl>
    <w:lvl w:ilvl="6" w:tplc="F794A100">
      <w:start w:val="1"/>
      <w:numFmt w:val="bullet"/>
      <w:lvlText w:val=""/>
      <w:lvlJc w:val="left"/>
      <w:pPr>
        <w:ind w:left="5040" w:hanging="360"/>
      </w:pPr>
      <w:rPr>
        <w:rFonts w:ascii="Symbol" w:hAnsi="Symbol" w:hint="default"/>
      </w:rPr>
    </w:lvl>
    <w:lvl w:ilvl="7" w:tplc="F15CDDBA">
      <w:start w:val="1"/>
      <w:numFmt w:val="bullet"/>
      <w:lvlText w:val="o"/>
      <w:lvlJc w:val="left"/>
      <w:pPr>
        <w:ind w:left="5760" w:hanging="360"/>
      </w:pPr>
      <w:rPr>
        <w:rFonts w:ascii="Courier New" w:hAnsi="Courier New" w:hint="default"/>
      </w:rPr>
    </w:lvl>
    <w:lvl w:ilvl="8" w:tplc="D7D49DAC">
      <w:start w:val="1"/>
      <w:numFmt w:val="bullet"/>
      <w:lvlText w:val=""/>
      <w:lvlJc w:val="left"/>
      <w:pPr>
        <w:ind w:left="6480" w:hanging="360"/>
      </w:pPr>
      <w:rPr>
        <w:rFonts w:ascii="Wingdings" w:hAnsi="Wingdings" w:hint="default"/>
      </w:rPr>
    </w:lvl>
  </w:abstractNum>
  <w:abstractNum w:abstractNumId="4" w15:restartNumberingAfterBreak="0">
    <w:nsid w:val="13AE2166"/>
    <w:multiLevelType w:val="hybridMultilevel"/>
    <w:tmpl w:val="064E4210"/>
    <w:lvl w:ilvl="0" w:tplc="31DE8E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370B9"/>
    <w:multiLevelType w:val="hybridMultilevel"/>
    <w:tmpl w:val="659E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153BD"/>
    <w:multiLevelType w:val="hybridMultilevel"/>
    <w:tmpl w:val="62B41616"/>
    <w:lvl w:ilvl="0" w:tplc="B15A5D84">
      <w:start w:val="1"/>
      <w:numFmt w:val="bullet"/>
      <w:lvlText w:val=""/>
      <w:lvlJc w:val="left"/>
      <w:pPr>
        <w:ind w:left="720" w:hanging="360"/>
      </w:pPr>
      <w:rPr>
        <w:rFonts w:ascii="Symbol" w:hAnsi="Symbol" w:hint="default"/>
      </w:rPr>
    </w:lvl>
    <w:lvl w:ilvl="1" w:tplc="F564B270">
      <w:start w:val="1"/>
      <w:numFmt w:val="bullet"/>
      <w:lvlText w:val="o"/>
      <w:lvlJc w:val="left"/>
      <w:pPr>
        <w:ind w:left="1440" w:hanging="360"/>
      </w:pPr>
      <w:rPr>
        <w:rFonts w:ascii="Courier New" w:hAnsi="Courier New" w:hint="default"/>
      </w:rPr>
    </w:lvl>
    <w:lvl w:ilvl="2" w:tplc="FF48F2C0">
      <w:start w:val="1"/>
      <w:numFmt w:val="bullet"/>
      <w:lvlText w:val=""/>
      <w:lvlJc w:val="left"/>
      <w:pPr>
        <w:ind w:left="2160" w:hanging="360"/>
      </w:pPr>
      <w:rPr>
        <w:rFonts w:ascii="Wingdings" w:hAnsi="Wingdings" w:hint="default"/>
      </w:rPr>
    </w:lvl>
    <w:lvl w:ilvl="3" w:tplc="4BEACE3A">
      <w:start w:val="1"/>
      <w:numFmt w:val="bullet"/>
      <w:lvlText w:val=""/>
      <w:lvlJc w:val="left"/>
      <w:pPr>
        <w:ind w:left="2880" w:hanging="360"/>
      </w:pPr>
      <w:rPr>
        <w:rFonts w:ascii="Symbol" w:hAnsi="Symbol" w:hint="default"/>
      </w:rPr>
    </w:lvl>
    <w:lvl w:ilvl="4" w:tplc="10A49F3A">
      <w:start w:val="1"/>
      <w:numFmt w:val="bullet"/>
      <w:lvlText w:val="o"/>
      <w:lvlJc w:val="left"/>
      <w:pPr>
        <w:ind w:left="3600" w:hanging="360"/>
      </w:pPr>
      <w:rPr>
        <w:rFonts w:ascii="Courier New" w:hAnsi="Courier New" w:hint="default"/>
      </w:rPr>
    </w:lvl>
    <w:lvl w:ilvl="5" w:tplc="2350F80C">
      <w:start w:val="1"/>
      <w:numFmt w:val="bullet"/>
      <w:lvlText w:val=""/>
      <w:lvlJc w:val="left"/>
      <w:pPr>
        <w:ind w:left="4320" w:hanging="360"/>
      </w:pPr>
      <w:rPr>
        <w:rFonts w:ascii="Wingdings" w:hAnsi="Wingdings" w:hint="default"/>
      </w:rPr>
    </w:lvl>
    <w:lvl w:ilvl="6" w:tplc="85429A62">
      <w:start w:val="1"/>
      <w:numFmt w:val="bullet"/>
      <w:lvlText w:val=""/>
      <w:lvlJc w:val="left"/>
      <w:pPr>
        <w:ind w:left="5040" w:hanging="360"/>
      </w:pPr>
      <w:rPr>
        <w:rFonts w:ascii="Symbol" w:hAnsi="Symbol" w:hint="default"/>
      </w:rPr>
    </w:lvl>
    <w:lvl w:ilvl="7" w:tplc="3CD6354E">
      <w:start w:val="1"/>
      <w:numFmt w:val="bullet"/>
      <w:lvlText w:val="o"/>
      <w:lvlJc w:val="left"/>
      <w:pPr>
        <w:ind w:left="5760" w:hanging="360"/>
      </w:pPr>
      <w:rPr>
        <w:rFonts w:ascii="Courier New" w:hAnsi="Courier New" w:hint="default"/>
      </w:rPr>
    </w:lvl>
    <w:lvl w:ilvl="8" w:tplc="4BEE7440">
      <w:start w:val="1"/>
      <w:numFmt w:val="bullet"/>
      <w:lvlText w:val=""/>
      <w:lvlJc w:val="left"/>
      <w:pPr>
        <w:ind w:left="6480" w:hanging="360"/>
      </w:pPr>
      <w:rPr>
        <w:rFonts w:ascii="Wingdings" w:hAnsi="Wingdings" w:hint="default"/>
      </w:rPr>
    </w:lvl>
  </w:abstractNum>
  <w:abstractNum w:abstractNumId="7" w15:restartNumberingAfterBreak="0">
    <w:nsid w:val="266F38A3"/>
    <w:multiLevelType w:val="hybridMultilevel"/>
    <w:tmpl w:val="1396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F1693"/>
    <w:multiLevelType w:val="hybridMultilevel"/>
    <w:tmpl w:val="60FAB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035D8"/>
    <w:multiLevelType w:val="hybridMultilevel"/>
    <w:tmpl w:val="A3FCA36A"/>
    <w:lvl w:ilvl="0" w:tplc="5CB620CE">
      <w:start w:val="1"/>
      <w:numFmt w:val="lowerLetter"/>
      <w:lvlText w:val="(%1)"/>
      <w:lvlJc w:val="left"/>
      <w:pPr>
        <w:ind w:left="2300" w:hanging="721"/>
      </w:pPr>
      <w:rPr>
        <w:rFonts w:ascii="Times New Roman" w:eastAsia="Times New Roman" w:hAnsi="Times New Roman" w:hint="default"/>
        <w:spacing w:val="-1"/>
        <w:w w:val="99"/>
        <w:sz w:val="22"/>
        <w:szCs w:val="22"/>
      </w:rPr>
    </w:lvl>
    <w:lvl w:ilvl="1" w:tplc="04090019">
      <w:start w:val="1"/>
      <w:numFmt w:val="lowerLetter"/>
      <w:lvlText w:val="%2."/>
      <w:lvlJc w:val="left"/>
      <w:pPr>
        <w:ind w:left="1440" w:hanging="360"/>
      </w:pPr>
    </w:lvl>
    <w:lvl w:ilvl="2" w:tplc="3EC44CF8">
      <w:start w:val="1"/>
      <w:numFmt w:val="lowerRoman"/>
      <w:lvlText w:val="(%3)"/>
      <w:lvlJc w:val="left"/>
      <w:pPr>
        <w:ind w:left="2160" w:hanging="180"/>
      </w:pPr>
      <w:rPr>
        <w:rFonts w:ascii="Times New Roman" w:eastAsia="Times New Roman" w:hAnsi="Times New Roman" w:hint="default"/>
        <w:spacing w:val="-1"/>
        <w:w w:val="99"/>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371C8"/>
    <w:multiLevelType w:val="hybridMultilevel"/>
    <w:tmpl w:val="F1362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66645"/>
    <w:multiLevelType w:val="hybridMultilevel"/>
    <w:tmpl w:val="F13660EE"/>
    <w:lvl w:ilvl="0" w:tplc="CE72A538">
      <w:start w:val="1"/>
      <w:numFmt w:val="decimal"/>
      <w:pStyle w:val="NumberedListforGeoDocs"/>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46217"/>
    <w:multiLevelType w:val="hybridMultilevel"/>
    <w:tmpl w:val="468012F0"/>
    <w:lvl w:ilvl="0" w:tplc="C7DA6930">
      <w:start w:val="1"/>
      <w:numFmt w:val="decimal"/>
      <w:lvlText w:val="%1."/>
      <w:lvlJc w:val="left"/>
      <w:pPr>
        <w:ind w:left="720" w:hanging="360"/>
      </w:pPr>
      <w:rPr>
        <w:rFonts w:hint="default"/>
        <w:b/>
      </w:rPr>
    </w:lvl>
    <w:lvl w:ilvl="1" w:tplc="0898F0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537F6"/>
    <w:multiLevelType w:val="hybridMultilevel"/>
    <w:tmpl w:val="B2923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C295C"/>
    <w:multiLevelType w:val="multilevel"/>
    <w:tmpl w:val="B5DAE39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3240"/>
        </w:tabs>
        <w:ind w:left="32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C2C716B"/>
    <w:multiLevelType w:val="hybridMultilevel"/>
    <w:tmpl w:val="D56E6D5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52472605"/>
    <w:multiLevelType w:val="hybridMultilevel"/>
    <w:tmpl w:val="F8E4C42A"/>
    <w:lvl w:ilvl="0" w:tplc="31E80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163D2"/>
    <w:multiLevelType w:val="hybridMultilevel"/>
    <w:tmpl w:val="E6D63E2C"/>
    <w:lvl w:ilvl="0" w:tplc="84F06066">
      <w:start w:val="1"/>
      <w:numFmt w:val="bullet"/>
      <w:pStyle w:val="BulletListforGeoDocs"/>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58BE460E"/>
    <w:multiLevelType w:val="hybridMultilevel"/>
    <w:tmpl w:val="F120E63C"/>
    <w:lvl w:ilvl="0" w:tplc="1EA8954C">
      <w:start w:val="1"/>
      <w:numFmt w:val="decimal"/>
      <w:lvlText w:val="(%1)"/>
      <w:lvlJc w:val="left"/>
      <w:pPr>
        <w:ind w:left="1580" w:hanging="721"/>
      </w:pPr>
      <w:rPr>
        <w:rFonts w:ascii="Times New Roman" w:eastAsia="Times New Roman" w:hAnsi="Times New Roman" w:hint="default"/>
        <w:spacing w:val="-1"/>
        <w:w w:val="99"/>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F75B2"/>
    <w:multiLevelType w:val="hybridMultilevel"/>
    <w:tmpl w:val="9B6E3AF8"/>
    <w:lvl w:ilvl="0" w:tplc="31DE8E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B6A79"/>
    <w:multiLevelType w:val="hybridMultilevel"/>
    <w:tmpl w:val="09CA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F2011"/>
    <w:multiLevelType w:val="hybridMultilevel"/>
    <w:tmpl w:val="6D5E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65D06"/>
    <w:multiLevelType w:val="hybridMultilevel"/>
    <w:tmpl w:val="D5026D68"/>
    <w:lvl w:ilvl="0" w:tplc="A5AC60E0">
      <w:start w:val="1"/>
      <w:numFmt w:val="bullet"/>
      <w:lvlText w:val=""/>
      <w:lvlJc w:val="left"/>
      <w:pPr>
        <w:ind w:left="720" w:hanging="360"/>
      </w:pPr>
      <w:rPr>
        <w:rFonts w:ascii="Symbol" w:hAnsi="Symbol" w:hint="default"/>
      </w:rPr>
    </w:lvl>
    <w:lvl w:ilvl="1" w:tplc="D4C0493A">
      <w:start w:val="1"/>
      <w:numFmt w:val="bullet"/>
      <w:lvlText w:val="o"/>
      <w:lvlJc w:val="left"/>
      <w:pPr>
        <w:ind w:left="1440" w:hanging="360"/>
      </w:pPr>
      <w:rPr>
        <w:rFonts w:ascii="Courier New" w:hAnsi="Courier New" w:hint="default"/>
      </w:rPr>
    </w:lvl>
    <w:lvl w:ilvl="2" w:tplc="AB069D28">
      <w:start w:val="1"/>
      <w:numFmt w:val="bullet"/>
      <w:lvlText w:val=""/>
      <w:lvlJc w:val="left"/>
      <w:pPr>
        <w:ind w:left="2160" w:hanging="360"/>
      </w:pPr>
      <w:rPr>
        <w:rFonts w:ascii="Wingdings" w:hAnsi="Wingdings" w:hint="default"/>
      </w:rPr>
    </w:lvl>
    <w:lvl w:ilvl="3" w:tplc="B2E8F742">
      <w:start w:val="1"/>
      <w:numFmt w:val="bullet"/>
      <w:lvlText w:val=""/>
      <w:lvlJc w:val="left"/>
      <w:pPr>
        <w:ind w:left="2880" w:hanging="360"/>
      </w:pPr>
      <w:rPr>
        <w:rFonts w:ascii="Symbol" w:hAnsi="Symbol" w:hint="default"/>
      </w:rPr>
    </w:lvl>
    <w:lvl w:ilvl="4" w:tplc="3B5241B4">
      <w:start w:val="1"/>
      <w:numFmt w:val="bullet"/>
      <w:lvlText w:val="o"/>
      <w:lvlJc w:val="left"/>
      <w:pPr>
        <w:ind w:left="3600" w:hanging="360"/>
      </w:pPr>
      <w:rPr>
        <w:rFonts w:ascii="Courier New" w:hAnsi="Courier New" w:hint="default"/>
      </w:rPr>
    </w:lvl>
    <w:lvl w:ilvl="5" w:tplc="1180A58E">
      <w:start w:val="1"/>
      <w:numFmt w:val="bullet"/>
      <w:lvlText w:val=""/>
      <w:lvlJc w:val="left"/>
      <w:pPr>
        <w:ind w:left="4320" w:hanging="360"/>
      </w:pPr>
      <w:rPr>
        <w:rFonts w:ascii="Wingdings" w:hAnsi="Wingdings" w:hint="default"/>
      </w:rPr>
    </w:lvl>
    <w:lvl w:ilvl="6" w:tplc="ADC4E182">
      <w:start w:val="1"/>
      <w:numFmt w:val="bullet"/>
      <w:lvlText w:val=""/>
      <w:lvlJc w:val="left"/>
      <w:pPr>
        <w:ind w:left="5040" w:hanging="360"/>
      </w:pPr>
      <w:rPr>
        <w:rFonts w:ascii="Symbol" w:hAnsi="Symbol" w:hint="default"/>
      </w:rPr>
    </w:lvl>
    <w:lvl w:ilvl="7" w:tplc="DE54FDF4">
      <w:start w:val="1"/>
      <w:numFmt w:val="bullet"/>
      <w:lvlText w:val="o"/>
      <w:lvlJc w:val="left"/>
      <w:pPr>
        <w:ind w:left="5760" w:hanging="360"/>
      </w:pPr>
      <w:rPr>
        <w:rFonts w:ascii="Courier New" w:hAnsi="Courier New" w:hint="default"/>
      </w:rPr>
    </w:lvl>
    <w:lvl w:ilvl="8" w:tplc="21A0742C">
      <w:start w:val="1"/>
      <w:numFmt w:val="bullet"/>
      <w:lvlText w:val=""/>
      <w:lvlJc w:val="left"/>
      <w:pPr>
        <w:ind w:left="6480" w:hanging="360"/>
      </w:pPr>
      <w:rPr>
        <w:rFonts w:ascii="Wingdings" w:hAnsi="Wingdings" w:hint="default"/>
      </w:rPr>
    </w:lvl>
  </w:abstractNum>
  <w:abstractNum w:abstractNumId="23" w15:restartNumberingAfterBreak="0">
    <w:nsid w:val="78AB7C1C"/>
    <w:multiLevelType w:val="hybridMultilevel"/>
    <w:tmpl w:val="2B76BA6C"/>
    <w:lvl w:ilvl="0" w:tplc="682853E6">
      <w:start w:val="1"/>
      <w:numFmt w:val="bullet"/>
      <w:lvlText w:val=""/>
      <w:lvlJc w:val="left"/>
      <w:pPr>
        <w:ind w:left="720" w:hanging="360"/>
      </w:pPr>
      <w:rPr>
        <w:rFonts w:ascii="Symbol" w:hAnsi="Symbol" w:hint="default"/>
      </w:rPr>
    </w:lvl>
    <w:lvl w:ilvl="1" w:tplc="F55C7452">
      <w:start w:val="1"/>
      <w:numFmt w:val="bullet"/>
      <w:lvlText w:val="o"/>
      <w:lvlJc w:val="left"/>
      <w:pPr>
        <w:ind w:left="1440" w:hanging="360"/>
      </w:pPr>
      <w:rPr>
        <w:rFonts w:ascii="Courier New" w:hAnsi="Courier New" w:hint="default"/>
      </w:rPr>
    </w:lvl>
    <w:lvl w:ilvl="2" w:tplc="D32E3C4E">
      <w:start w:val="1"/>
      <w:numFmt w:val="bullet"/>
      <w:lvlText w:val=""/>
      <w:lvlJc w:val="left"/>
      <w:pPr>
        <w:ind w:left="2160" w:hanging="360"/>
      </w:pPr>
      <w:rPr>
        <w:rFonts w:ascii="Wingdings" w:hAnsi="Wingdings" w:hint="default"/>
      </w:rPr>
    </w:lvl>
    <w:lvl w:ilvl="3" w:tplc="E4E25928">
      <w:start w:val="1"/>
      <w:numFmt w:val="bullet"/>
      <w:lvlText w:val=""/>
      <w:lvlJc w:val="left"/>
      <w:pPr>
        <w:ind w:left="2880" w:hanging="360"/>
      </w:pPr>
      <w:rPr>
        <w:rFonts w:ascii="Symbol" w:hAnsi="Symbol" w:hint="default"/>
      </w:rPr>
    </w:lvl>
    <w:lvl w:ilvl="4" w:tplc="EEE69844">
      <w:start w:val="1"/>
      <w:numFmt w:val="bullet"/>
      <w:lvlText w:val="o"/>
      <w:lvlJc w:val="left"/>
      <w:pPr>
        <w:ind w:left="3600" w:hanging="360"/>
      </w:pPr>
      <w:rPr>
        <w:rFonts w:ascii="Courier New" w:hAnsi="Courier New" w:hint="default"/>
      </w:rPr>
    </w:lvl>
    <w:lvl w:ilvl="5" w:tplc="F620D802">
      <w:start w:val="1"/>
      <w:numFmt w:val="bullet"/>
      <w:lvlText w:val=""/>
      <w:lvlJc w:val="left"/>
      <w:pPr>
        <w:ind w:left="4320" w:hanging="360"/>
      </w:pPr>
      <w:rPr>
        <w:rFonts w:ascii="Wingdings" w:hAnsi="Wingdings" w:hint="default"/>
      </w:rPr>
    </w:lvl>
    <w:lvl w:ilvl="6" w:tplc="6AA015EC">
      <w:start w:val="1"/>
      <w:numFmt w:val="bullet"/>
      <w:lvlText w:val=""/>
      <w:lvlJc w:val="left"/>
      <w:pPr>
        <w:ind w:left="5040" w:hanging="360"/>
      </w:pPr>
      <w:rPr>
        <w:rFonts w:ascii="Symbol" w:hAnsi="Symbol" w:hint="default"/>
      </w:rPr>
    </w:lvl>
    <w:lvl w:ilvl="7" w:tplc="7826B37C">
      <w:start w:val="1"/>
      <w:numFmt w:val="bullet"/>
      <w:lvlText w:val="o"/>
      <w:lvlJc w:val="left"/>
      <w:pPr>
        <w:ind w:left="5760" w:hanging="360"/>
      </w:pPr>
      <w:rPr>
        <w:rFonts w:ascii="Courier New" w:hAnsi="Courier New" w:hint="default"/>
      </w:rPr>
    </w:lvl>
    <w:lvl w:ilvl="8" w:tplc="1756B096">
      <w:start w:val="1"/>
      <w:numFmt w:val="bullet"/>
      <w:lvlText w:val=""/>
      <w:lvlJc w:val="left"/>
      <w:pPr>
        <w:ind w:left="6480" w:hanging="360"/>
      </w:pPr>
      <w:rPr>
        <w:rFonts w:ascii="Wingdings" w:hAnsi="Wingdings" w:hint="default"/>
      </w:rPr>
    </w:lvl>
  </w:abstractNum>
  <w:abstractNum w:abstractNumId="24" w15:restartNumberingAfterBreak="0">
    <w:nsid w:val="79032C19"/>
    <w:multiLevelType w:val="hybridMultilevel"/>
    <w:tmpl w:val="E99C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57DC1"/>
    <w:multiLevelType w:val="hybridMultilevel"/>
    <w:tmpl w:val="57B2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41EE3"/>
    <w:multiLevelType w:val="hybridMultilevel"/>
    <w:tmpl w:val="3AC4F03E"/>
    <w:lvl w:ilvl="0" w:tplc="41AA8CC0">
      <w:start w:val="1"/>
      <w:numFmt w:val="bullet"/>
      <w:lvlText w:val=""/>
      <w:lvlJc w:val="left"/>
      <w:pPr>
        <w:ind w:left="720" w:hanging="360"/>
      </w:pPr>
      <w:rPr>
        <w:rFonts w:ascii="Symbol" w:hAnsi="Symbol" w:hint="default"/>
      </w:rPr>
    </w:lvl>
    <w:lvl w:ilvl="1" w:tplc="03CC008C">
      <w:start w:val="1"/>
      <w:numFmt w:val="bullet"/>
      <w:lvlText w:val="o"/>
      <w:lvlJc w:val="left"/>
      <w:pPr>
        <w:ind w:left="1440" w:hanging="360"/>
      </w:pPr>
      <w:rPr>
        <w:rFonts w:ascii="Courier New" w:hAnsi="Courier New" w:hint="default"/>
      </w:rPr>
    </w:lvl>
    <w:lvl w:ilvl="2" w:tplc="6B96ED56">
      <w:start w:val="1"/>
      <w:numFmt w:val="bullet"/>
      <w:lvlText w:val=""/>
      <w:lvlJc w:val="left"/>
      <w:pPr>
        <w:ind w:left="2160" w:hanging="360"/>
      </w:pPr>
      <w:rPr>
        <w:rFonts w:ascii="Wingdings" w:hAnsi="Wingdings" w:hint="default"/>
      </w:rPr>
    </w:lvl>
    <w:lvl w:ilvl="3" w:tplc="86BA2FB6">
      <w:start w:val="1"/>
      <w:numFmt w:val="bullet"/>
      <w:lvlText w:val=""/>
      <w:lvlJc w:val="left"/>
      <w:pPr>
        <w:ind w:left="2880" w:hanging="360"/>
      </w:pPr>
      <w:rPr>
        <w:rFonts w:ascii="Symbol" w:hAnsi="Symbol" w:hint="default"/>
      </w:rPr>
    </w:lvl>
    <w:lvl w:ilvl="4" w:tplc="E238242E">
      <w:start w:val="1"/>
      <w:numFmt w:val="bullet"/>
      <w:lvlText w:val="o"/>
      <w:lvlJc w:val="left"/>
      <w:pPr>
        <w:ind w:left="3600" w:hanging="360"/>
      </w:pPr>
      <w:rPr>
        <w:rFonts w:ascii="Courier New" w:hAnsi="Courier New" w:hint="default"/>
      </w:rPr>
    </w:lvl>
    <w:lvl w:ilvl="5" w:tplc="41FE4302">
      <w:start w:val="1"/>
      <w:numFmt w:val="bullet"/>
      <w:lvlText w:val=""/>
      <w:lvlJc w:val="left"/>
      <w:pPr>
        <w:ind w:left="4320" w:hanging="360"/>
      </w:pPr>
      <w:rPr>
        <w:rFonts w:ascii="Wingdings" w:hAnsi="Wingdings" w:hint="default"/>
      </w:rPr>
    </w:lvl>
    <w:lvl w:ilvl="6" w:tplc="1E56289E">
      <w:start w:val="1"/>
      <w:numFmt w:val="bullet"/>
      <w:lvlText w:val=""/>
      <w:lvlJc w:val="left"/>
      <w:pPr>
        <w:ind w:left="5040" w:hanging="360"/>
      </w:pPr>
      <w:rPr>
        <w:rFonts w:ascii="Symbol" w:hAnsi="Symbol" w:hint="default"/>
      </w:rPr>
    </w:lvl>
    <w:lvl w:ilvl="7" w:tplc="B2F2A63A">
      <w:start w:val="1"/>
      <w:numFmt w:val="bullet"/>
      <w:lvlText w:val="o"/>
      <w:lvlJc w:val="left"/>
      <w:pPr>
        <w:ind w:left="5760" w:hanging="360"/>
      </w:pPr>
      <w:rPr>
        <w:rFonts w:ascii="Courier New" w:hAnsi="Courier New" w:hint="default"/>
      </w:rPr>
    </w:lvl>
    <w:lvl w:ilvl="8" w:tplc="6B5E7FFE">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26"/>
  </w:num>
  <w:num w:numId="4">
    <w:abstractNumId w:val="22"/>
  </w:num>
  <w:num w:numId="5">
    <w:abstractNumId w:val="3"/>
  </w:num>
  <w:num w:numId="6">
    <w:abstractNumId w:val="6"/>
  </w:num>
  <w:num w:numId="7">
    <w:abstractNumId w:val="14"/>
  </w:num>
  <w:num w:numId="8">
    <w:abstractNumId w:val="14"/>
  </w:num>
  <w:num w:numId="9">
    <w:abstractNumId w:val="16"/>
  </w:num>
  <w:num w:numId="10">
    <w:abstractNumId w:val="11"/>
  </w:num>
  <w:num w:numId="11">
    <w:abstractNumId w:val="24"/>
  </w:num>
  <w:num w:numId="12">
    <w:abstractNumId w:val="19"/>
  </w:num>
  <w:num w:numId="13">
    <w:abstractNumId w:val="4"/>
  </w:num>
  <w:num w:numId="14">
    <w:abstractNumId w:val="20"/>
  </w:num>
  <w:num w:numId="15">
    <w:abstractNumId w:val="13"/>
  </w:num>
  <w:num w:numId="16">
    <w:abstractNumId w:val="12"/>
  </w:num>
  <w:num w:numId="17">
    <w:abstractNumId w:val="11"/>
    <w:lvlOverride w:ilvl="0">
      <w:startOverride w:val="1"/>
    </w:lvlOverride>
  </w:num>
  <w:num w:numId="18">
    <w:abstractNumId w:val="17"/>
  </w:num>
  <w:num w:numId="19">
    <w:abstractNumId w:val="25"/>
  </w:num>
  <w:num w:numId="20">
    <w:abstractNumId w:val="2"/>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1"/>
  </w:num>
  <w:num w:numId="26">
    <w:abstractNumId w:val="7"/>
  </w:num>
  <w:num w:numId="27">
    <w:abstractNumId w:val="8"/>
  </w:num>
  <w:num w:numId="28">
    <w:abstractNumId w:val="10"/>
  </w:num>
  <w:num w:numId="29">
    <w:abstractNumId w:val="0"/>
  </w:num>
  <w:num w:numId="3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NTS2MLI0NDY2NrJU0lEKTi0uzszPAykwtKwFAHxScD4tAAAA"/>
  </w:docVars>
  <w:rsids>
    <w:rsidRoot w:val="007936A3"/>
    <w:rsid w:val="00000BA3"/>
    <w:rsid w:val="0000192E"/>
    <w:rsid w:val="00002742"/>
    <w:rsid w:val="00003548"/>
    <w:rsid w:val="00004464"/>
    <w:rsid w:val="00005335"/>
    <w:rsid w:val="000062BB"/>
    <w:rsid w:val="00006397"/>
    <w:rsid w:val="00006494"/>
    <w:rsid w:val="00010EDF"/>
    <w:rsid w:val="00010F23"/>
    <w:rsid w:val="00011C53"/>
    <w:rsid w:val="00012749"/>
    <w:rsid w:val="00013B7A"/>
    <w:rsid w:val="0001456C"/>
    <w:rsid w:val="00015425"/>
    <w:rsid w:val="00016021"/>
    <w:rsid w:val="0001653F"/>
    <w:rsid w:val="00016BD1"/>
    <w:rsid w:val="00016D9D"/>
    <w:rsid w:val="00017074"/>
    <w:rsid w:val="00017D2E"/>
    <w:rsid w:val="0002106C"/>
    <w:rsid w:val="000212A7"/>
    <w:rsid w:val="00021939"/>
    <w:rsid w:val="00023DC1"/>
    <w:rsid w:val="00023ED9"/>
    <w:rsid w:val="00025461"/>
    <w:rsid w:val="000258AB"/>
    <w:rsid w:val="00025F96"/>
    <w:rsid w:val="00026CD5"/>
    <w:rsid w:val="00027458"/>
    <w:rsid w:val="000300DC"/>
    <w:rsid w:val="0003014C"/>
    <w:rsid w:val="00030790"/>
    <w:rsid w:val="000312B2"/>
    <w:rsid w:val="00032039"/>
    <w:rsid w:val="00032A3F"/>
    <w:rsid w:val="0003327E"/>
    <w:rsid w:val="000338C6"/>
    <w:rsid w:val="000351E2"/>
    <w:rsid w:val="00035CD8"/>
    <w:rsid w:val="00036ABF"/>
    <w:rsid w:val="00036EC4"/>
    <w:rsid w:val="00037D2E"/>
    <w:rsid w:val="00040B6E"/>
    <w:rsid w:val="00040CF9"/>
    <w:rsid w:val="000410D0"/>
    <w:rsid w:val="0004121F"/>
    <w:rsid w:val="00041318"/>
    <w:rsid w:val="000418EF"/>
    <w:rsid w:val="00043C34"/>
    <w:rsid w:val="00044D2E"/>
    <w:rsid w:val="00046851"/>
    <w:rsid w:val="00050C45"/>
    <w:rsid w:val="00050EB3"/>
    <w:rsid w:val="00052B1F"/>
    <w:rsid w:val="00052EAB"/>
    <w:rsid w:val="000535C0"/>
    <w:rsid w:val="00053837"/>
    <w:rsid w:val="00053A6E"/>
    <w:rsid w:val="000540F2"/>
    <w:rsid w:val="00054723"/>
    <w:rsid w:val="0005496C"/>
    <w:rsid w:val="00055BAE"/>
    <w:rsid w:val="00057174"/>
    <w:rsid w:val="00057E01"/>
    <w:rsid w:val="00057ECE"/>
    <w:rsid w:val="0006063F"/>
    <w:rsid w:val="00060FE6"/>
    <w:rsid w:val="000618EE"/>
    <w:rsid w:val="00062501"/>
    <w:rsid w:val="0006260E"/>
    <w:rsid w:val="00062DAC"/>
    <w:rsid w:val="00063376"/>
    <w:rsid w:val="000635E7"/>
    <w:rsid w:val="0006439E"/>
    <w:rsid w:val="00064F01"/>
    <w:rsid w:val="00066503"/>
    <w:rsid w:val="00066C35"/>
    <w:rsid w:val="00066F6B"/>
    <w:rsid w:val="000671E4"/>
    <w:rsid w:val="00070C98"/>
    <w:rsid w:val="000724E7"/>
    <w:rsid w:val="00073F5A"/>
    <w:rsid w:val="00075080"/>
    <w:rsid w:val="00076C40"/>
    <w:rsid w:val="00080C8E"/>
    <w:rsid w:val="00082866"/>
    <w:rsid w:val="00083C00"/>
    <w:rsid w:val="00084D49"/>
    <w:rsid w:val="00086FE9"/>
    <w:rsid w:val="0009212F"/>
    <w:rsid w:val="0009223C"/>
    <w:rsid w:val="00092F35"/>
    <w:rsid w:val="000939B5"/>
    <w:rsid w:val="00093C5B"/>
    <w:rsid w:val="0009602A"/>
    <w:rsid w:val="00096409"/>
    <w:rsid w:val="000974B6"/>
    <w:rsid w:val="0009772B"/>
    <w:rsid w:val="000A17CE"/>
    <w:rsid w:val="000A1C63"/>
    <w:rsid w:val="000A3537"/>
    <w:rsid w:val="000A35DE"/>
    <w:rsid w:val="000A39B1"/>
    <w:rsid w:val="000A5652"/>
    <w:rsid w:val="000A5839"/>
    <w:rsid w:val="000A58AB"/>
    <w:rsid w:val="000A6014"/>
    <w:rsid w:val="000A66C7"/>
    <w:rsid w:val="000B0A0A"/>
    <w:rsid w:val="000B1915"/>
    <w:rsid w:val="000B1934"/>
    <w:rsid w:val="000B251C"/>
    <w:rsid w:val="000B35B2"/>
    <w:rsid w:val="000B3753"/>
    <w:rsid w:val="000B3966"/>
    <w:rsid w:val="000B3E58"/>
    <w:rsid w:val="000B4141"/>
    <w:rsid w:val="000B46D1"/>
    <w:rsid w:val="000B476F"/>
    <w:rsid w:val="000B5012"/>
    <w:rsid w:val="000B5F74"/>
    <w:rsid w:val="000B6C3F"/>
    <w:rsid w:val="000B78F0"/>
    <w:rsid w:val="000B798E"/>
    <w:rsid w:val="000B7F0B"/>
    <w:rsid w:val="000C072C"/>
    <w:rsid w:val="000C1BB5"/>
    <w:rsid w:val="000C1CB9"/>
    <w:rsid w:val="000C2B77"/>
    <w:rsid w:val="000C2EFD"/>
    <w:rsid w:val="000C3ACC"/>
    <w:rsid w:val="000C5C79"/>
    <w:rsid w:val="000C6277"/>
    <w:rsid w:val="000C6DBD"/>
    <w:rsid w:val="000C7996"/>
    <w:rsid w:val="000C7FE3"/>
    <w:rsid w:val="000D11A4"/>
    <w:rsid w:val="000D1783"/>
    <w:rsid w:val="000D33F2"/>
    <w:rsid w:val="000D37AD"/>
    <w:rsid w:val="000D3BE1"/>
    <w:rsid w:val="000D3D1C"/>
    <w:rsid w:val="000D3E47"/>
    <w:rsid w:val="000D4189"/>
    <w:rsid w:val="000D439E"/>
    <w:rsid w:val="000D4663"/>
    <w:rsid w:val="000D49B6"/>
    <w:rsid w:val="000D6829"/>
    <w:rsid w:val="000D7BE7"/>
    <w:rsid w:val="000D7DFD"/>
    <w:rsid w:val="000E028E"/>
    <w:rsid w:val="000E03BF"/>
    <w:rsid w:val="000E0A6A"/>
    <w:rsid w:val="000E0CDA"/>
    <w:rsid w:val="000E1061"/>
    <w:rsid w:val="000E18E5"/>
    <w:rsid w:val="000E2777"/>
    <w:rsid w:val="000E3A78"/>
    <w:rsid w:val="000E4519"/>
    <w:rsid w:val="000E45B8"/>
    <w:rsid w:val="000E4991"/>
    <w:rsid w:val="000E4CB1"/>
    <w:rsid w:val="000E4CF3"/>
    <w:rsid w:val="000E67D5"/>
    <w:rsid w:val="000E6A9F"/>
    <w:rsid w:val="000E775C"/>
    <w:rsid w:val="000F1FA4"/>
    <w:rsid w:val="000F261E"/>
    <w:rsid w:val="000F39FD"/>
    <w:rsid w:val="000F438B"/>
    <w:rsid w:val="000F4851"/>
    <w:rsid w:val="000F6F46"/>
    <w:rsid w:val="0010110E"/>
    <w:rsid w:val="00101FB9"/>
    <w:rsid w:val="00102B65"/>
    <w:rsid w:val="00103BF5"/>
    <w:rsid w:val="001058E9"/>
    <w:rsid w:val="00106333"/>
    <w:rsid w:val="001075DB"/>
    <w:rsid w:val="0011001E"/>
    <w:rsid w:val="001124A5"/>
    <w:rsid w:val="00112B6E"/>
    <w:rsid w:val="0011505F"/>
    <w:rsid w:val="00115D1C"/>
    <w:rsid w:val="0011755C"/>
    <w:rsid w:val="00117761"/>
    <w:rsid w:val="00117809"/>
    <w:rsid w:val="00120585"/>
    <w:rsid w:val="001206C7"/>
    <w:rsid w:val="00121015"/>
    <w:rsid w:val="001212B9"/>
    <w:rsid w:val="00122661"/>
    <w:rsid w:val="00122B49"/>
    <w:rsid w:val="00122D98"/>
    <w:rsid w:val="00124946"/>
    <w:rsid w:val="00124F56"/>
    <w:rsid w:val="00125872"/>
    <w:rsid w:val="0012601C"/>
    <w:rsid w:val="00130D19"/>
    <w:rsid w:val="001324D9"/>
    <w:rsid w:val="00132DE1"/>
    <w:rsid w:val="00133314"/>
    <w:rsid w:val="00133812"/>
    <w:rsid w:val="0013586A"/>
    <w:rsid w:val="001365FB"/>
    <w:rsid w:val="0014057B"/>
    <w:rsid w:val="0014188F"/>
    <w:rsid w:val="0014244F"/>
    <w:rsid w:val="00142552"/>
    <w:rsid w:val="001428C9"/>
    <w:rsid w:val="001428F6"/>
    <w:rsid w:val="00142E84"/>
    <w:rsid w:val="001439EA"/>
    <w:rsid w:val="00143A4A"/>
    <w:rsid w:val="00144164"/>
    <w:rsid w:val="001443F2"/>
    <w:rsid w:val="00144DF7"/>
    <w:rsid w:val="001454C0"/>
    <w:rsid w:val="0014593F"/>
    <w:rsid w:val="0014633E"/>
    <w:rsid w:val="00146874"/>
    <w:rsid w:val="00146A6F"/>
    <w:rsid w:val="00147527"/>
    <w:rsid w:val="00147BC0"/>
    <w:rsid w:val="00147D31"/>
    <w:rsid w:val="0015061C"/>
    <w:rsid w:val="001507AF"/>
    <w:rsid w:val="00152E5D"/>
    <w:rsid w:val="001546A2"/>
    <w:rsid w:val="00154F49"/>
    <w:rsid w:val="00155FAB"/>
    <w:rsid w:val="001569D8"/>
    <w:rsid w:val="00156B46"/>
    <w:rsid w:val="00156BBB"/>
    <w:rsid w:val="001577C1"/>
    <w:rsid w:val="00157A47"/>
    <w:rsid w:val="0016093B"/>
    <w:rsid w:val="001640E2"/>
    <w:rsid w:val="0016503E"/>
    <w:rsid w:val="00167344"/>
    <w:rsid w:val="00170370"/>
    <w:rsid w:val="00172EAB"/>
    <w:rsid w:val="001734C8"/>
    <w:rsid w:val="00173AEA"/>
    <w:rsid w:val="001746DC"/>
    <w:rsid w:val="00176567"/>
    <w:rsid w:val="00176F4C"/>
    <w:rsid w:val="00177469"/>
    <w:rsid w:val="00177AEA"/>
    <w:rsid w:val="00180CAD"/>
    <w:rsid w:val="001831CD"/>
    <w:rsid w:val="00184A22"/>
    <w:rsid w:val="001866DA"/>
    <w:rsid w:val="00187A63"/>
    <w:rsid w:val="00187A8E"/>
    <w:rsid w:val="00187FDB"/>
    <w:rsid w:val="00191DF2"/>
    <w:rsid w:val="001938EA"/>
    <w:rsid w:val="001940F6"/>
    <w:rsid w:val="001962F2"/>
    <w:rsid w:val="0019768C"/>
    <w:rsid w:val="00197B19"/>
    <w:rsid w:val="001A0529"/>
    <w:rsid w:val="001A16D0"/>
    <w:rsid w:val="001A1B63"/>
    <w:rsid w:val="001A3239"/>
    <w:rsid w:val="001A4579"/>
    <w:rsid w:val="001A6A8C"/>
    <w:rsid w:val="001A6F65"/>
    <w:rsid w:val="001A7121"/>
    <w:rsid w:val="001B08CB"/>
    <w:rsid w:val="001B0B29"/>
    <w:rsid w:val="001B1BDE"/>
    <w:rsid w:val="001B237A"/>
    <w:rsid w:val="001B2B18"/>
    <w:rsid w:val="001B3381"/>
    <w:rsid w:val="001B3924"/>
    <w:rsid w:val="001B403F"/>
    <w:rsid w:val="001B5381"/>
    <w:rsid w:val="001B7A0C"/>
    <w:rsid w:val="001C30FD"/>
    <w:rsid w:val="001C3153"/>
    <w:rsid w:val="001C3B00"/>
    <w:rsid w:val="001C45EE"/>
    <w:rsid w:val="001C46FB"/>
    <w:rsid w:val="001C4A14"/>
    <w:rsid w:val="001C54D7"/>
    <w:rsid w:val="001C6681"/>
    <w:rsid w:val="001C6FC1"/>
    <w:rsid w:val="001C7D39"/>
    <w:rsid w:val="001D022E"/>
    <w:rsid w:val="001D045B"/>
    <w:rsid w:val="001D0953"/>
    <w:rsid w:val="001D11D6"/>
    <w:rsid w:val="001D15E6"/>
    <w:rsid w:val="001D4E17"/>
    <w:rsid w:val="001D5237"/>
    <w:rsid w:val="001E0B59"/>
    <w:rsid w:val="001E0C83"/>
    <w:rsid w:val="001E1310"/>
    <w:rsid w:val="001E1693"/>
    <w:rsid w:val="001E3C3B"/>
    <w:rsid w:val="001E4F30"/>
    <w:rsid w:val="001E4FBD"/>
    <w:rsid w:val="001E5AD1"/>
    <w:rsid w:val="001E66AF"/>
    <w:rsid w:val="001E6C95"/>
    <w:rsid w:val="001E6D92"/>
    <w:rsid w:val="001E6FF9"/>
    <w:rsid w:val="001F21E8"/>
    <w:rsid w:val="001F26BD"/>
    <w:rsid w:val="001F2A32"/>
    <w:rsid w:val="001F365D"/>
    <w:rsid w:val="001F400C"/>
    <w:rsid w:val="001F5D2B"/>
    <w:rsid w:val="001F5DBA"/>
    <w:rsid w:val="001F6F09"/>
    <w:rsid w:val="002012D4"/>
    <w:rsid w:val="00202A80"/>
    <w:rsid w:val="0020301C"/>
    <w:rsid w:val="00203DC9"/>
    <w:rsid w:val="00205153"/>
    <w:rsid w:val="00205199"/>
    <w:rsid w:val="00206A26"/>
    <w:rsid w:val="00207697"/>
    <w:rsid w:val="0021058B"/>
    <w:rsid w:val="00211E54"/>
    <w:rsid w:val="002127E0"/>
    <w:rsid w:val="002147AF"/>
    <w:rsid w:val="00214DD4"/>
    <w:rsid w:val="00216565"/>
    <w:rsid w:val="00216C4E"/>
    <w:rsid w:val="002200EC"/>
    <w:rsid w:val="00220F4F"/>
    <w:rsid w:val="00221249"/>
    <w:rsid w:val="002215F9"/>
    <w:rsid w:val="002223CC"/>
    <w:rsid w:val="00222AD9"/>
    <w:rsid w:val="00222D33"/>
    <w:rsid w:val="00222E93"/>
    <w:rsid w:val="002234D0"/>
    <w:rsid w:val="002234E5"/>
    <w:rsid w:val="00225DBF"/>
    <w:rsid w:val="00227F56"/>
    <w:rsid w:val="00230165"/>
    <w:rsid w:val="00230AC3"/>
    <w:rsid w:val="00231824"/>
    <w:rsid w:val="002319FA"/>
    <w:rsid w:val="00231B73"/>
    <w:rsid w:val="002326ED"/>
    <w:rsid w:val="002333A1"/>
    <w:rsid w:val="002352BE"/>
    <w:rsid w:val="0023553D"/>
    <w:rsid w:val="002377E7"/>
    <w:rsid w:val="00237D59"/>
    <w:rsid w:val="00240096"/>
    <w:rsid w:val="00241273"/>
    <w:rsid w:val="00241770"/>
    <w:rsid w:val="00242444"/>
    <w:rsid w:val="0024607E"/>
    <w:rsid w:val="00246B64"/>
    <w:rsid w:val="00250779"/>
    <w:rsid w:val="002511C9"/>
    <w:rsid w:val="002535ED"/>
    <w:rsid w:val="00254A1E"/>
    <w:rsid w:val="0025595E"/>
    <w:rsid w:val="0025637F"/>
    <w:rsid w:val="00257185"/>
    <w:rsid w:val="00260857"/>
    <w:rsid w:val="00261455"/>
    <w:rsid w:val="002629EA"/>
    <w:rsid w:val="002629F8"/>
    <w:rsid w:val="00262E65"/>
    <w:rsid w:val="00263841"/>
    <w:rsid w:val="00264151"/>
    <w:rsid w:val="002659B7"/>
    <w:rsid w:val="0026708C"/>
    <w:rsid w:val="0026722A"/>
    <w:rsid w:val="00267296"/>
    <w:rsid w:val="0026783C"/>
    <w:rsid w:val="002720D0"/>
    <w:rsid w:val="00272A02"/>
    <w:rsid w:val="002760D0"/>
    <w:rsid w:val="00276960"/>
    <w:rsid w:val="00276FD8"/>
    <w:rsid w:val="00277DB4"/>
    <w:rsid w:val="00280661"/>
    <w:rsid w:val="002806B1"/>
    <w:rsid w:val="00281081"/>
    <w:rsid w:val="00281717"/>
    <w:rsid w:val="0028452D"/>
    <w:rsid w:val="00285C0C"/>
    <w:rsid w:val="00286728"/>
    <w:rsid w:val="00286CCA"/>
    <w:rsid w:val="002875A7"/>
    <w:rsid w:val="00287CFF"/>
    <w:rsid w:val="002903A1"/>
    <w:rsid w:val="002913A1"/>
    <w:rsid w:val="00291BF0"/>
    <w:rsid w:val="00291C6B"/>
    <w:rsid w:val="00291D42"/>
    <w:rsid w:val="002924FE"/>
    <w:rsid w:val="00293AA9"/>
    <w:rsid w:val="00295D0F"/>
    <w:rsid w:val="0029619D"/>
    <w:rsid w:val="00297FE7"/>
    <w:rsid w:val="002A02DC"/>
    <w:rsid w:val="002A0C01"/>
    <w:rsid w:val="002A32C7"/>
    <w:rsid w:val="002A38F6"/>
    <w:rsid w:val="002A4A69"/>
    <w:rsid w:val="002A4BED"/>
    <w:rsid w:val="002A4C63"/>
    <w:rsid w:val="002A5825"/>
    <w:rsid w:val="002A70CF"/>
    <w:rsid w:val="002A79D4"/>
    <w:rsid w:val="002A7D7E"/>
    <w:rsid w:val="002B0773"/>
    <w:rsid w:val="002B0DB2"/>
    <w:rsid w:val="002B14E1"/>
    <w:rsid w:val="002B189A"/>
    <w:rsid w:val="002B1F54"/>
    <w:rsid w:val="002B20A7"/>
    <w:rsid w:val="002B2D76"/>
    <w:rsid w:val="002B42CA"/>
    <w:rsid w:val="002B5122"/>
    <w:rsid w:val="002B5642"/>
    <w:rsid w:val="002B654B"/>
    <w:rsid w:val="002B71FA"/>
    <w:rsid w:val="002B77CE"/>
    <w:rsid w:val="002C04F4"/>
    <w:rsid w:val="002C1889"/>
    <w:rsid w:val="002C28F8"/>
    <w:rsid w:val="002C3120"/>
    <w:rsid w:val="002C4433"/>
    <w:rsid w:val="002C51B4"/>
    <w:rsid w:val="002C55FF"/>
    <w:rsid w:val="002C59D9"/>
    <w:rsid w:val="002C5B12"/>
    <w:rsid w:val="002C5D83"/>
    <w:rsid w:val="002C664A"/>
    <w:rsid w:val="002C78E2"/>
    <w:rsid w:val="002D17DB"/>
    <w:rsid w:val="002D1FD7"/>
    <w:rsid w:val="002D2C73"/>
    <w:rsid w:val="002D40CB"/>
    <w:rsid w:val="002D475E"/>
    <w:rsid w:val="002D514A"/>
    <w:rsid w:val="002D5C3A"/>
    <w:rsid w:val="002E0542"/>
    <w:rsid w:val="002E1338"/>
    <w:rsid w:val="002E3E8F"/>
    <w:rsid w:val="002E4319"/>
    <w:rsid w:val="002E47EF"/>
    <w:rsid w:val="002E6882"/>
    <w:rsid w:val="002E6F34"/>
    <w:rsid w:val="002E718D"/>
    <w:rsid w:val="002E7655"/>
    <w:rsid w:val="002E7ED8"/>
    <w:rsid w:val="002F31FD"/>
    <w:rsid w:val="002F33F2"/>
    <w:rsid w:val="002F4827"/>
    <w:rsid w:val="002F4A04"/>
    <w:rsid w:val="002F4E25"/>
    <w:rsid w:val="002F565D"/>
    <w:rsid w:val="002F5FFA"/>
    <w:rsid w:val="002F75F1"/>
    <w:rsid w:val="00300DFC"/>
    <w:rsid w:val="00302169"/>
    <w:rsid w:val="00302E2F"/>
    <w:rsid w:val="0030416D"/>
    <w:rsid w:val="0030454B"/>
    <w:rsid w:val="00304EEC"/>
    <w:rsid w:val="00306F29"/>
    <w:rsid w:val="00313871"/>
    <w:rsid w:val="00313E87"/>
    <w:rsid w:val="00314504"/>
    <w:rsid w:val="00314D96"/>
    <w:rsid w:val="003156F2"/>
    <w:rsid w:val="0031637C"/>
    <w:rsid w:val="00317EB1"/>
    <w:rsid w:val="00320107"/>
    <w:rsid w:val="00320134"/>
    <w:rsid w:val="00323ACF"/>
    <w:rsid w:val="00324C31"/>
    <w:rsid w:val="00324F0E"/>
    <w:rsid w:val="0032538E"/>
    <w:rsid w:val="00326F46"/>
    <w:rsid w:val="003271A0"/>
    <w:rsid w:val="00327572"/>
    <w:rsid w:val="00327C3A"/>
    <w:rsid w:val="00330FA5"/>
    <w:rsid w:val="0033660C"/>
    <w:rsid w:val="003410F4"/>
    <w:rsid w:val="00342758"/>
    <w:rsid w:val="00342E55"/>
    <w:rsid w:val="003443A0"/>
    <w:rsid w:val="00344F9C"/>
    <w:rsid w:val="00346CE9"/>
    <w:rsid w:val="003475D5"/>
    <w:rsid w:val="00347A17"/>
    <w:rsid w:val="00350AB5"/>
    <w:rsid w:val="003510E3"/>
    <w:rsid w:val="0035212D"/>
    <w:rsid w:val="00352254"/>
    <w:rsid w:val="00353000"/>
    <w:rsid w:val="00354408"/>
    <w:rsid w:val="003556C2"/>
    <w:rsid w:val="003568D5"/>
    <w:rsid w:val="00356CE7"/>
    <w:rsid w:val="0035767E"/>
    <w:rsid w:val="00361C6D"/>
    <w:rsid w:val="00363CC7"/>
    <w:rsid w:val="0036408F"/>
    <w:rsid w:val="003643C4"/>
    <w:rsid w:val="00364D23"/>
    <w:rsid w:val="00365C75"/>
    <w:rsid w:val="0036776C"/>
    <w:rsid w:val="003700AD"/>
    <w:rsid w:val="003708BD"/>
    <w:rsid w:val="003716A0"/>
    <w:rsid w:val="003719C4"/>
    <w:rsid w:val="00372950"/>
    <w:rsid w:val="00373CBB"/>
    <w:rsid w:val="00374401"/>
    <w:rsid w:val="00375C7D"/>
    <w:rsid w:val="00376849"/>
    <w:rsid w:val="00377114"/>
    <w:rsid w:val="00383A0C"/>
    <w:rsid w:val="00383F8B"/>
    <w:rsid w:val="00384F54"/>
    <w:rsid w:val="00385082"/>
    <w:rsid w:val="00385BBE"/>
    <w:rsid w:val="00387B20"/>
    <w:rsid w:val="00390A8B"/>
    <w:rsid w:val="00391D3D"/>
    <w:rsid w:val="003933B4"/>
    <w:rsid w:val="00394FBE"/>
    <w:rsid w:val="003962D3"/>
    <w:rsid w:val="00396A6C"/>
    <w:rsid w:val="00397511"/>
    <w:rsid w:val="00397B68"/>
    <w:rsid w:val="003A0842"/>
    <w:rsid w:val="003A1E52"/>
    <w:rsid w:val="003A239A"/>
    <w:rsid w:val="003A4AEB"/>
    <w:rsid w:val="003A5326"/>
    <w:rsid w:val="003A5D93"/>
    <w:rsid w:val="003B10A9"/>
    <w:rsid w:val="003B11D3"/>
    <w:rsid w:val="003B25DC"/>
    <w:rsid w:val="003B306B"/>
    <w:rsid w:val="003B31C8"/>
    <w:rsid w:val="003B3D5D"/>
    <w:rsid w:val="003B7B56"/>
    <w:rsid w:val="003C1D56"/>
    <w:rsid w:val="003C3AC9"/>
    <w:rsid w:val="003C3F7F"/>
    <w:rsid w:val="003C4DD0"/>
    <w:rsid w:val="003C50BF"/>
    <w:rsid w:val="003C57E6"/>
    <w:rsid w:val="003C668A"/>
    <w:rsid w:val="003D0678"/>
    <w:rsid w:val="003D2673"/>
    <w:rsid w:val="003D32EB"/>
    <w:rsid w:val="003D34AD"/>
    <w:rsid w:val="003D3838"/>
    <w:rsid w:val="003D5C97"/>
    <w:rsid w:val="003D63BE"/>
    <w:rsid w:val="003D6567"/>
    <w:rsid w:val="003D6F01"/>
    <w:rsid w:val="003D79B9"/>
    <w:rsid w:val="003E0CD6"/>
    <w:rsid w:val="003E1E1C"/>
    <w:rsid w:val="003E1F8E"/>
    <w:rsid w:val="003E2D94"/>
    <w:rsid w:val="003E582E"/>
    <w:rsid w:val="003F1736"/>
    <w:rsid w:val="003F1755"/>
    <w:rsid w:val="003F2455"/>
    <w:rsid w:val="003F4E11"/>
    <w:rsid w:val="003F5BC9"/>
    <w:rsid w:val="003F7DDE"/>
    <w:rsid w:val="004008FE"/>
    <w:rsid w:val="00400A37"/>
    <w:rsid w:val="00401351"/>
    <w:rsid w:val="00402B6A"/>
    <w:rsid w:val="00402F98"/>
    <w:rsid w:val="004031C5"/>
    <w:rsid w:val="00404797"/>
    <w:rsid w:val="00404C20"/>
    <w:rsid w:val="004050E9"/>
    <w:rsid w:val="004051FD"/>
    <w:rsid w:val="004074AF"/>
    <w:rsid w:val="00407D80"/>
    <w:rsid w:val="0041106F"/>
    <w:rsid w:val="0041134F"/>
    <w:rsid w:val="00412048"/>
    <w:rsid w:val="00412834"/>
    <w:rsid w:val="00412C14"/>
    <w:rsid w:val="00413130"/>
    <w:rsid w:val="004145AC"/>
    <w:rsid w:val="0041622C"/>
    <w:rsid w:val="00416A5B"/>
    <w:rsid w:val="00416ADB"/>
    <w:rsid w:val="004170AE"/>
    <w:rsid w:val="0041712E"/>
    <w:rsid w:val="00417B66"/>
    <w:rsid w:val="00417CDF"/>
    <w:rsid w:val="0042028E"/>
    <w:rsid w:val="004207CC"/>
    <w:rsid w:val="00420D4A"/>
    <w:rsid w:val="00422C38"/>
    <w:rsid w:val="0042376D"/>
    <w:rsid w:val="004242CD"/>
    <w:rsid w:val="00425C57"/>
    <w:rsid w:val="00425F76"/>
    <w:rsid w:val="00425FA5"/>
    <w:rsid w:val="004265DF"/>
    <w:rsid w:val="00426963"/>
    <w:rsid w:val="004323B5"/>
    <w:rsid w:val="00432D8A"/>
    <w:rsid w:val="00434777"/>
    <w:rsid w:val="004357CA"/>
    <w:rsid w:val="00435FA6"/>
    <w:rsid w:val="0044065D"/>
    <w:rsid w:val="00441C13"/>
    <w:rsid w:val="00443146"/>
    <w:rsid w:val="004431ED"/>
    <w:rsid w:val="00444DBA"/>
    <w:rsid w:val="00445B14"/>
    <w:rsid w:val="0044629A"/>
    <w:rsid w:val="004465B7"/>
    <w:rsid w:val="00446E7E"/>
    <w:rsid w:val="004502EE"/>
    <w:rsid w:val="004517F3"/>
    <w:rsid w:val="00452162"/>
    <w:rsid w:val="0045225A"/>
    <w:rsid w:val="00453702"/>
    <w:rsid w:val="00453868"/>
    <w:rsid w:val="00455197"/>
    <w:rsid w:val="0045574A"/>
    <w:rsid w:val="004605B7"/>
    <w:rsid w:val="00460605"/>
    <w:rsid w:val="0046240E"/>
    <w:rsid w:val="0046414E"/>
    <w:rsid w:val="00464FF5"/>
    <w:rsid w:val="0046624A"/>
    <w:rsid w:val="00470867"/>
    <w:rsid w:val="00470A48"/>
    <w:rsid w:val="004717A3"/>
    <w:rsid w:val="004725B9"/>
    <w:rsid w:val="004725F5"/>
    <w:rsid w:val="00473175"/>
    <w:rsid w:val="004748A5"/>
    <w:rsid w:val="00475212"/>
    <w:rsid w:val="004758F6"/>
    <w:rsid w:val="00475EB0"/>
    <w:rsid w:val="004761E2"/>
    <w:rsid w:val="004800D3"/>
    <w:rsid w:val="004804EE"/>
    <w:rsid w:val="00483BA7"/>
    <w:rsid w:val="00483DEA"/>
    <w:rsid w:val="00484970"/>
    <w:rsid w:val="00484C45"/>
    <w:rsid w:val="0048662E"/>
    <w:rsid w:val="004876E4"/>
    <w:rsid w:val="0049052F"/>
    <w:rsid w:val="0049156C"/>
    <w:rsid w:val="00492A50"/>
    <w:rsid w:val="00492AEC"/>
    <w:rsid w:val="00492CE2"/>
    <w:rsid w:val="00492FCB"/>
    <w:rsid w:val="00493F3A"/>
    <w:rsid w:val="0049437E"/>
    <w:rsid w:val="004947CA"/>
    <w:rsid w:val="004A2339"/>
    <w:rsid w:val="004A2F8C"/>
    <w:rsid w:val="004A3331"/>
    <w:rsid w:val="004A3632"/>
    <w:rsid w:val="004A4967"/>
    <w:rsid w:val="004A51A5"/>
    <w:rsid w:val="004A55A8"/>
    <w:rsid w:val="004A5B35"/>
    <w:rsid w:val="004A626B"/>
    <w:rsid w:val="004A7CC6"/>
    <w:rsid w:val="004B0805"/>
    <w:rsid w:val="004B173D"/>
    <w:rsid w:val="004B1A97"/>
    <w:rsid w:val="004B1BC7"/>
    <w:rsid w:val="004B21DC"/>
    <w:rsid w:val="004B2463"/>
    <w:rsid w:val="004B2556"/>
    <w:rsid w:val="004B551B"/>
    <w:rsid w:val="004B56E1"/>
    <w:rsid w:val="004B5898"/>
    <w:rsid w:val="004B78CE"/>
    <w:rsid w:val="004C0ADC"/>
    <w:rsid w:val="004C16F3"/>
    <w:rsid w:val="004C1E41"/>
    <w:rsid w:val="004C22FA"/>
    <w:rsid w:val="004C333D"/>
    <w:rsid w:val="004C6804"/>
    <w:rsid w:val="004C6BCD"/>
    <w:rsid w:val="004D0DFF"/>
    <w:rsid w:val="004D0EF5"/>
    <w:rsid w:val="004D2709"/>
    <w:rsid w:val="004D3FAE"/>
    <w:rsid w:val="004D5EC6"/>
    <w:rsid w:val="004D62D3"/>
    <w:rsid w:val="004D721E"/>
    <w:rsid w:val="004D7D1C"/>
    <w:rsid w:val="004E01BC"/>
    <w:rsid w:val="004E1A8B"/>
    <w:rsid w:val="004E2BF8"/>
    <w:rsid w:val="004E3A36"/>
    <w:rsid w:val="004E3E94"/>
    <w:rsid w:val="004E44D2"/>
    <w:rsid w:val="004E4524"/>
    <w:rsid w:val="004E50CF"/>
    <w:rsid w:val="004E5986"/>
    <w:rsid w:val="004F10B7"/>
    <w:rsid w:val="004F2AB9"/>
    <w:rsid w:val="004F2B07"/>
    <w:rsid w:val="004F359C"/>
    <w:rsid w:val="004F3A9E"/>
    <w:rsid w:val="004F4942"/>
    <w:rsid w:val="004F5C3D"/>
    <w:rsid w:val="004F5E17"/>
    <w:rsid w:val="004F5EFB"/>
    <w:rsid w:val="004F657E"/>
    <w:rsid w:val="004F751C"/>
    <w:rsid w:val="00500B5F"/>
    <w:rsid w:val="005016C0"/>
    <w:rsid w:val="00502C99"/>
    <w:rsid w:val="00505B5C"/>
    <w:rsid w:val="00505C18"/>
    <w:rsid w:val="0050657F"/>
    <w:rsid w:val="005079EC"/>
    <w:rsid w:val="005101E0"/>
    <w:rsid w:val="005113B1"/>
    <w:rsid w:val="00511BE4"/>
    <w:rsid w:val="00511E58"/>
    <w:rsid w:val="00513ABE"/>
    <w:rsid w:val="00514015"/>
    <w:rsid w:val="00515EEB"/>
    <w:rsid w:val="00516C6E"/>
    <w:rsid w:val="00520B09"/>
    <w:rsid w:val="005217C3"/>
    <w:rsid w:val="00521880"/>
    <w:rsid w:val="00523280"/>
    <w:rsid w:val="00523328"/>
    <w:rsid w:val="00526096"/>
    <w:rsid w:val="005303AE"/>
    <w:rsid w:val="00530AAD"/>
    <w:rsid w:val="00530E96"/>
    <w:rsid w:val="00531939"/>
    <w:rsid w:val="00531B33"/>
    <w:rsid w:val="00532A86"/>
    <w:rsid w:val="00533869"/>
    <w:rsid w:val="00540B03"/>
    <w:rsid w:val="00540ECB"/>
    <w:rsid w:val="00541542"/>
    <w:rsid w:val="005418B7"/>
    <w:rsid w:val="00543041"/>
    <w:rsid w:val="00543C41"/>
    <w:rsid w:val="0054420F"/>
    <w:rsid w:val="00544D9A"/>
    <w:rsid w:val="00545C84"/>
    <w:rsid w:val="00545D5C"/>
    <w:rsid w:val="00545F0F"/>
    <w:rsid w:val="00546D66"/>
    <w:rsid w:val="00547254"/>
    <w:rsid w:val="00547960"/>
    <w:rsid w:val="00550D58"/>
    <w:rsid w:val="0055122F"/>
    <w:rsid w:val="0055262D"/>
    <w:rsid w:val="00553550"/>
    <w:rsid w:val="00553960"/>
    <w:rsid w:val="00560599"/>
    <w:rsid w:val="0056131D"/>
    <w:rsid w:val="00562DE9"/>
    <w:rsid w:val="005636AB"/>
    <w:rsid w:val="00563F6B"/>
    <w:rsid w:val="0056476C"/>
    <w:rsid w:val="00566461"/>
    <w:rsid w:val="0056659A"/>
    <w:rsid w:val="005667A0"/>
    <w:rsid w:val="00570DC6"/>
    <w:rsid w:val="00571451"/>
    <w:rsid w:val="005719EF"/>
    <w:rsid w:val="00572ABD"/>
    <w:rsid w:val="00573A92"/>
    <w:rsid w:val="00573EEE"/>
    <w:rsid w:val="0057424D"/>
    <w:rsid w:val="00574C42"/>
    <w:rsid w:val="0057531B"/>
    <w:rsid w:val="00575D98"/>
    <w:rsid w:val="0057689F"/>
    <w:rsid w:val="0058085E"/>
    <w:rsid w:val="00580C72"/>
    <w:rsid w:val="005815D1"/>
    <w:rsid w:val="00581A96"/>
    <w:rsid w:val="0058237D"/>
    <w:rsid w:val="005823B9"/>
    <w:rsid w:val="005825A5"/>
    <w:rsid w:val="00582819"/>
    <w:rsid w:val="00582BED"/>
    <w:rsid w:val="00583089"/>
    <w:rsid w:val="00583DC3"/>
    <w:rsid w:val="005841A1"/>
    <w:rsid w:val="00584C11"/>
    <w:rsid w:val="00585126"/>
    <w:rsid w:val="00585615"/>
    <w:rsid w:val="0058621A"/>
    <w:rsid w:val="00586554"/>
    <w:rsid w:val="00586BB9"/>
    <w:rsid w:val="0058701F"/>
    <w:rsid w:val="00591199"/>
    <w:rsid w:val="00591691"/>
    <w:rsid w:val="00594524"/>
    <w:rsid w:val="005960A4"/>
    <w:rsid w:val="005961C5"/>
    <w:rsid w:val="00596805"/>
    <w:rsid w:val="00597855"/>
    <w:rsid w:val="005A1057"/>
    <w:rsid w:val="005A272E"/>
    <w:rsid w:val="005A284D"/>
    <w:rsid w:val="005A2BAF"/>
    <w:rsid w:val="005A3169"/>
    <w:rsid w:val="005A3290"/>
    <w:rsid w:val="005A3DB5"/>
    <w:rsid w:val="005A5C09"/>
    <w:rsid w:val="005A629E"/>
    <w:rsid w:val="005A6FE6"/>
    <w:rsid w:val="005A7F87"/>
    <w:rsid w:val="005B1B26"/>
    <w:rsid w:val="005B20CA"/>
    <w:rsid w:val="005B310D"/>
    <w:rsid w:val="005B489D"/>
    <w:rsid w:val="005B55FF"/>
    <w:rsid w:val="005B59C7"/>
    <w:rsid w:val="005B67A2"/>
    <w:rsid w:val="005B6930"/>
    <w:rsid w:val="005B7B23"/>
    <w:rsid w:val="005C0381"/>
    <w:rsid w:val="005C0659"/>
    <w:rsid w:val="005C065C"/>
    <w:rsid w:val="005C1FFF"/>
    <w:rsid w:val="005C2D89"/>
    <w:rsid w:val="005C3090"/>
    <w:rsid w:val="005C5815"/>
    <w:rsid w:val="005C5A23"/>
    <w:rsid w:val="005C6029"/>
    <w:rsid w:val="005C6AD3"/>
    <w:rsid w:val="005C70C4"/>
    <w:rsid w:val="005C741D"/>
    <w:rsid w:val="005D0904"/>
    <w:rsid w:val="005D1200"/>
    <w:rsid w:val="005D1399"/>
    <w:rsid w:val="005D1BAF"/>
    <w:rsid w:val="005D27F8"/>
    <w:rsid w:val="005D325D"/>
    <w:rsid w:val="005D38AB"/>
    <w:rsid w:val="005D43FA"/>
    <w:rsid w:val="005D46CD"/>
    <w:rsid w:val="005D5832"/>
    <w:rsid w:val="005D6531"/>
    <w:rsid w:val="005D7B18"/>
    <w:rsid w:val="005D7D95"/>
    <w:rsid w:val="005E083D"/>
    <w:rsid w:val="005E083E"/>
    <w:rsid w:val="005E0A04"/>
    <w:rsid w:val="005E0F24"/>
    <w:rsid w:val="005E1860"/>
    <w:rsid w:val="005E2C56"/>
    <w:rsid w:val="005E35E9"/>
    <w:rsid w:val="005E4D4D"/>
    <w:rsid w:val="005E560B"/>
    <w:rsid w:val="005E5A95"/>
    <w:rsid w:val="005F0C57"/>
    <w:rsid w:val="005F3DF0"/>
    <w:rsid w:val="005F449B"/>
    <w:rsid w:val="005F6C1B"/>
    <w:rsid w:val="005F784A"/>
    <w:rsid w:val="005F7F37"/>
    <w:rsid w:val="00600C5C"/>
    <w:rsid w:val="00601701"/>
    <w:rsid w:val="00601AA9"/>
    <w:rsid w:val="006026D5"/>
    <w:rsid w:val="00602BE0"/>
    <w:rsid w:val="006037A8"/>
    <w:rsid w:val="0060457F"/>
    <w:rsid w:val="006060FF"/>
    <w:rsid w:val="00607A11"/>
    <w:rsid w:val="006101F9"/>
    <w:rsid w:val="00611245"/>
    <w:rsid w:val="00611348"/>
    <w:rsid w:val="00611471"/>
    <w:rsid w:val="00611948"/>
    <w:rsid w:val="00612EC1"/>
    <w:rsid w:val="00613177"/>
    <w:rsid w:val="00613433"/>
    <w:rsid w:val="00613DFA"/>
    <w:rsid w:val="006143BF"/>
    <w:rsid w:val="00615868"/>
    <w:rsid w:val="00616067"/>
    <w:rsid w:val="00616929"/>
    <w:rsid w:val="00617071"/>
    <w:rsid w:val="00620298"/>
    <w:rsid w:val="006202E5"/>
    <w:rsid w:val="0062072B"/>
    <w:rsid w:val="00621AF9"/>
    <w:rsid w:val="00621E21"/>
    <w:rsid w:val="006223D7"/>
    <w:rsid w:val="00622520"/>
    <w:rsid w:val="00622637"/>
    <w:rsid w:val="0062410D"/>
    <w:rsid w:val="00624A17"/>
    <w:rsid w:val="00624DB9"/>
    <w:rsid w:val="0062521C"/>
    <w:rsid w:val="00626592"/>
    <w:rsid w:val="0062665D"/>
    <w:rsid w:val="006300CF"/>
    <w:rsid w:val="00631584"/>
    <w:rsid w:val="006315BC"/>
    <w:rsid w:val="00631A43"/>
    <w:rsid w:val="00632015"/>
    <w:rsid w:val="00634074"/>
    <w:rsid w:val="006347BA"/>
    <w:rsid w:val="00634884"/>
    <w:rsid w:val="00635A08"/>
    <w:rsid w:val="00635CE2"/>
    <w:rsid w:val="00636534"/>
    <w:rsid w:val="00636909"/>
    <w:rsid w:val="006370E8"/>
    <w:rsid w:val="0064022D"/>
    <w:rsid w:val="00640A9A"/>
    <w:rsid w:val="00641877"/>
    <w:rsid w:val="00644ED4"/>
    <w:rsid w:val="00645E5F"/>
    <w:rsid w:val="00646078"/>
    <w:rsid w:val="00646494"/>
    <w:rsid w:val="0064690E"/>
    <w:rsid w:val="006500A3"/>
    <w:rsid w:val="006502C3"/>
    <w:rsid w:val="00650872"/>
    <w:rsid w:val="00652C1F"/>
    <w:rsid w:val="00653865"/>
    <w:rsid w:val="00654E2F"/>
    <w:rsid w:val="00655156"/>
    <w:rsid w:val="00656286"/>
    <w:rsid w:val="00656A89"/>
    <w:rsid w:val="0065735C"/>
    <w:rsid w:val="00657923"/>
    <w:rsid w:val="00657A4C"/>
    <w:rsid w:val="006601FC"/>
    <w:rsid w:val="00660571"/>
    <w:rsid w:val="006619BC"/>
    <w:rsid w:val="00661F2A"/>
    <w:rsid w:val="00663367"/>
    <w:rsid w:val="006638EE"/>
    <w:rsid w:val="00664651"/>
    <w:rsid w:val="00664922"/>
    <w:rsid w:val="006656A4"/>
    <w:rsid w:val="00666278"/>
    <w:rsid w:val="00666D1D"/>
    <w:rsid w:val="00666FCC"/>
    <w:rsid w:val="006679CE"/>
    <w:rsid w:val="00667CA7"/>
    <w:rsid w:val="00670C1F"/>
    <w:rsid w:val="00671C8C"/>
    <w:rsid w:val="00671FFA"/>
    <w:rsid w:val="00672F7B"/>
    <w:rsid w:val="00673F04"/>
    <w:rsid w:val="00674426"/>
    <w:rsid w:val="00674E55"/>
    <w:rsid w:val="006756E0"/>
    <w:rsid w:val="0067644B"/>
    <w:rsid w:val="006766BB"/>
    <w:rsid w:val="00676A9C"/>
    <w:rsid w:val="006778D9"/>
    <w:rsid w:val="00677F64"/>
    <w:rsid w:val="00680811"/>
    <w:rsid w:val="006808BA"/>
    <w:rsid w:val="00683EEE"/>
    <w:rsid w:val="0068448A"/>
    <w:rsid w:val="006851A3"/>
    <w:rsid w:val="006851C3"/>
    <w:rsid w:val="0068618A"/>
    <w:rsid w:val="00686437"/>
    <w:rsid w:val="006915F6"/>
    <w:rsid w:val="00691A44"/>
    <w:rsid w:val="00693AC4"/>
    <w:rsid w:val="00694143"/>
    <w:rsid w:val="006943FE"/>
    <w:rsid w:val="0069460E"/>
    <w:rsid w:val="0069503F"/>
    <w:rsid w:val="00695977"/>
    <w:rsid w:val="00696C58"/>
    <w:rsid w:val="006A0296"/>
    <w:rsid w:val="006A1C68"/>
    <w:rsid w:val="006A2659"/>
    <w:rsid w:val="006A269F"/>
    <w:rsid w:val="006A283D"/>
    <w:rsid w:val="006A3FA8"/>
    <w:rsid w:val="006A46B8"/>
    <w:rsid w:val="006A7FF3"/>
    <w:rsid w:val="006B0C81"/>
    <w:rsid w:val="006B10F1"/>
    <w:rsid w:val="006B1CCC"/>
    <w:rsid w:val="006B260E"/>
    <w:rsid w:val="006B4E3F"/>
    <w:rsid w:val="006B50A7"/>
    <w:rsid w:val="006B5A55"/>
    <w:rsid w:val="006B63C4"/>
    <w:rsid w:val="006B711E"/>
    <w:rsid w:val="006B7498"/>
    <w:rsid w:val="006B77D5"/>
    <w:rsid w:val="006C047F"/>
    <w:rsid w:val="006C05DE"/>
    <w:rsid w:val="006C0ECD"/>
    <w:rsid w:val="006C1448"/>
    <w:rsid w:val="006C193C"/>
    <w:rsid w:val="006C2690"/>
    <w:rsid w:val="006C303F"/>
    <w:rsid w:val="006C4ADD"/>
    <w:rsid w:val="006C57BA"/>
    <w:rsid w:val="006C6FEE"/>
    <w:rsid w:val="006C7E95"/>
    <w:rsid w:val="006D2400"/>
    <w:rsid w:val="006D380D"/>
    <w:rsid w:val="006D4113"/>
    <w:rsid w:val="006D6977"/>
    <w:rsid w:val="006D6FD6"/>
    <w:rsid w:val="006E11A3"/>
    <w:rsid w:val="006E2ABB"/>
    <w:rsid w:val="006E3063"/>
    <w:rsid w:val="006E3DD9"/>
    <w:rsid w:val="006E42B6"/>
    <w:rsid w:val="006E48E3"/>
    <w:rsid w:val="006E55FF"/>
    <w:rsid w:val="006E59A3"/>
    <w:rsid w:val="006E5A4D"/>
    <w:rsid w:val="006E5C0D"/>
    <w:rsid w:val="006E61A7"/>
    <w:rsid w:val="006E6401"/>
    <w:rsid w:val="006F1031"/>
    <w:rsid w:val="006F10B0"/>
    <w:rsid w:val="006F122A"/>
    <w:rsid w:val="006F2F89"/>
    <w:rsid w:val="006F39BA"/>
    <w:rsid w:val="006F3CA0"/>
    <w:rsid w:val="006F4256"/>
    <w:rsid w:val="006F557C"/>
    <w:rsid w:val="006F5EAA"/>
    <w:rsid w:val="006F5EAD"/>
    <w:rsid w:val="006F63F1"/>
    <w:rsid w:val="006F6647"/>
    <w:rsid w:val="006F6801"/>
    <w:rsid w:val="0070030B"/>
    <w:rsid w:val="007004BC"/>
    <w:rsid w:val="0070153E"/>
    <w:rsid w:val="00702648"/>
    <w:rsid w:val="00702745"/>
    <w:rsid w:val="00702A10"/>
    <w:rsid w:val="00702FD5"/>
    <w:rsid w:val="0070410A"/>
    <w:rsid w:val="00704D61"/>
    <w:rsid w:val="00704EC2"/>
    <w:rsid w:val="00706A53"/>
    <w:rsid w:val="00707A28"/>
    <w:rsid w:val="00710044"/>
    <w:rsid w:val="0071016F"/>
    <w:rsid w:val="007109CE"/>
    <w:rsid w:val="00710EEB"/>
    <w:rsid w:val="00711595"/>
    <w:rsid w:val="00711A8E"/>
    <w:rsid w:val="00712D9D"/>
    <w:rsid w:val="00712F9B"/>
    <w:rsid w:val="00713027"/>
    <w:rsid w:val="00713178"/>
    <w:rsid w:val="00714590"/>
    <w:rsid w:val="00715603"/>
    <w:rsid w:val="00716083"/>
    <w:rsid w:val="007162D4"/>
    <w:rsid w:val="00717A21"/>
    <w:rsid w:val="00720634"/>
    <w:rsid w:val="0072239B"/>
    <w:rsid w:val="007228D7"/>
    <w:rsid w:val="00723105"/>
    <w:rsid w:val="007247A6"/>
    <w:rsid w:val="00730596"/>
    <w:rsid w:val="00730651"/>
    <w:rsid w:val="00730B99"/>
    <w:rsid w:val="00731DCC"/>
    <w:rsid w:val="00734931"/>
    <w:rsid w:val="00734941"/>
    <w:rsid w:val="00734977"/>
    <w:rsid w:val="00734AC5"/>
    <w:rsid w:val="007350DC"/>
    <w:rsid w:val="007407E0"/>
    <w:rsid w:val="00741E8F"/>
    <w:rsid w:val="00742153"/>
    <w:rsid w:val="0074230F"/>
    <w:rsid w:val="00742338"/>
    <w:rsid w:val="00743D55"/>
    <w:rsid w:val="00744AF3"/>
    <w:rsid w:val="00745D3E"/>
    <w:rsid w:val="00747B6A"/>
    <w:rsid w:val="007521FE"/>
    <w:rsid w:val="00752C66"/>
    <w:rsid w:val="007540F1"/>
    <w:rsid w:val="00754391"/>
    <w:rsid w:val="00754CE4"/>
    <w:rsid w:val="007554EE"/>
    <w:rsid w:val="00755838"/>
    <w:rsid w:val="00755E0D"/>
    <w:rsid w:val="00756A0C"/>
    <w:rsid w:val="0076117E"/>
    <w:rsid w:val="007626DD"/>
    <w:rsid w:val="007628FF"/>
    <w:rsid w:val="007639DB"/>
    <w:rsid w:val="00764627"/>
    <w:rsid w:val="007656DF"/>
    <w:rsid w:val="00765839"/>
    <w:rsid w:val="00766B99"/>
    <w:rsid w:val="007679B4"/>
    <w:rsid w:val="00770312"/>
    <w:rsid w:val="007715A5"/>
    <w:rsid w:val="007717C5"/>
    <w:rsid w:val="00772635"/>
    <w:rsid w:val="007733B2"/>
    <w:rsid w:val="007748F3"/>
    <w:rsid w:val="00774EE0"/>
    <w:rsid w:val="0077583B"/>
    <w:rsid w:val="00775ABF"/>
    <w:rsid w:val="00775CEA"/>
    <w:rsid w:val="00776172"/>
    <w:rsid w:val="00780C1A"/>
    <w:rsid w:val="007816C8"/>
    <w:rsid w:val="007816F1"/>
    <w:rsid w:val="0078278D"/>
    <w:rsid w:val="007828DA"/>
    <w:rsid w:val="0078373B"/>
    <w:rsid w:val="0078647B"/>
    <w:rsid w:val="00786769"/>
    <w:rsid w:val="007904B4"/>
    <w:rsid w:val="00790767"/>
    <w:rsid w:val="007913F8"/>
    <w:rsid w:val="00791D36"/>
    <w:rsid w:val="00792537"/>
    <w:rsid w:val="007936A3"/>
    <w:rsid w:val="007953A1"/>
    <w:rsid w:val="00795CAC"/>
    <w:rsid w:val="00796ADA"/>
    <w:rsid w:val="00796E76"/>
    <w:rsid w:val="007A00AB"/>
    <w:rsid w:val="007A0C36"/>
    <w:rsid w:val="007A0D52"/>
    <w:rsid w:val="007A0F6D"/>
    <w:rsid w:val="007A17E8"/>
    <w:rsid w:val="007A1AF4"/>
    <w:rsid w:val="007A20D7"/>
    <w:rsid w:val="007A328F"/>
    <w:rsid w:val="007A3468"/>
    <w:rsid w:val="007A3653"/>
    <w:rsid w:val="007A4A52"/>
    <w:rsid w:val="007A5049"/>
    <w:rsid w:val="007A53B2"/>
    <w:rsid w:val="007A566A"/>
    <w:rsid w:val="007A65B5"/>
    <w:rsid w:val="007A6D46"/>
    <w:rsid w:val="007A7137"/>
    <w:rsid w:val="007A7C7B"/>
    <w:rsid w:val="007A7DAF"/>
    <w:rsid w:val="007B0E48"/>
    <w:rsid w:val="007B232E"/>
    <w:rsid w:val="007B40FB"/>
    <w:rsid w:val="007B5282"/>
    <w:rsid w:val="007B5A36"/>
    <w:rsid w:val="007B7E1A"/>
    <w:rsid w:val="007C0132"/>
    <w:rsid w:val="007C0DB8"/>
    <w:rsid w:val="007C0E87"/>
    <w:rsid w:val="007C26D2"/>
    <w:rsid w:val="007C3B18"/>
    <w:rsid w:val="007C62EB"/>
    <w:rsid w:val="007C6BA9"/>
    <w:rsid w:val="007C6CA0"/>
    <w:rsid w:val="007C7A93"/>
    <w:rsid w:val="007C7D30"/>
    <w:rsid w:val="007D03D6"/>
    <w:rsid w:val="007D05A4"/>
    <w:rsid w:val="007D238B"/>
    <w:rsid w:val="007D2BE7"/>
    <w:rsid w:val="007D35E2"/>
    <w:rsid w:val="007D5903"/>
    <w:rsid w:val="007D6607"/>
    <w:rsid w:val="007D6C47"/>
    <w:rsid w:val="007E02CB"/>
    <w:rsid w:val="007E266D"/>
    <w:rsid w:val="007E6A3A"/>
    <w:rsid w:val="007E754F"/>
    <w:rsid w:val="007F063A"/>
    <w:rsid w:val="007F0C15"/>
    <w:rsid w:val="007F1C36"/>
    <w:rsid w:val="007F2E9C"/>
    <w:rsid w:val="007F2FE8"/>
    <w:rsid w:val="007F3D04"/>
    <w:rsid w:val="007F4367"/>
    <w:rsid w:val="007F562C"/>
    <w:rsid w:val="007F57EC"/>
    <w:rsid w:val="007F5FD4"/>
    <w:rsid w:val="007F6791"/>
    <w:rsid w:val="007F75C8"/>
    <w:rsid w:val="00800297"/>
    <w:rsid w:val="0080045E"/>
    <w:rsid w:val="00800A18"/>
    <w:rsid w:val="00800AB7"/>
    <w:rsid w:val="00801872"/>
    <w:rsid w:val="00801F40"/>
    <w:rsid w:val="008023D2"/>
    <w:rsid w:val="0080282F"/>
    <w:rsid w:val="008037D5"/>
    <w:rsid w:val="00803A60"/>
    <w:rsid w:val="00804C50"/>
    <w:rsid w:val="0080599B"/>
    <w:rsid w:val="00807E08"/>
    <w:rsid w:val="00807FBF"/>
    <w:rsid w:val="00811EBE"/>
    <w:rsid w:val="008133D1"/>
    <w:rsid w:val="00813BFB"/>
    <w:rsid w:val="00813F54"/>
    <w:rsid w:val="0081438A"/>
    <w:rsid w:val="008144B9"/>
    <w:rsid w:val="00814E4E"/>
    <w:rsid w:val="008153C7"/>
    <w:rsid w:val="00816971"/>
    <w:rsid w:val="00816E43"/>
    <w:rsid w:val="00821B5E"/>
    <w:rsid w:val="008224FA"/>
    <w:rsid w:val="00822C57"/>
    <w:rsid w:val="00822EE6"/>
    <w:rsid w:val="00823D5E"/>
    <w:rsid w:val="00824918"/>
    <w:rsid w:val="00825C6C"/>
    <w:rsid w:val="0082661D"/>
    <w:rsid w:val="00826A25"/>
    <w:rsid w:val="00827D04"/>
    <w:rsid w:val="008313CE"/>
    <w:rsid w:val="0083226F"/>
    <w:rsid w:val="00832A31"/>
    <w:rsid w:val="008331A9"/>
    <w:rsid w:val="008333FF"/>
    <w:rsid w:val="00836110"/>
    <w:rsid w:val="00836126"/>
    <w:rsid w:val="00836F55"/>
    <w:rsid w:val="00837451"/>
    <w:rsid w:val="00840216"/>
    <w:rsid w:val="008407E4"/>
    <w:rsid w:val="00841C92"/>
    <w:rsid w:val="0084266F"/>
    <w:rsid w:val="00843861"/>
    <w:rsid w:val="00844512"/>
    <w:rsid w:val="008445CB"/>
    <w:rsid w:val="008449D3"/>
    <w:rsid w:val="00845216"/>
    <w:rsid w:val="008467FD"/>
    <w:rsid w:val="00846C10"/>
    <w:rsid w:val="00851BF4"/>
    <w:rsid w:val="00851DC7"/>
    <w:rsid w:val="00853E56"/>
    <w:rsid w:val="0085415E"/>
    <w:rsid w:val="008545E9"/>
    <w:rsid w:val="00854E6A"/>
    <w:rsid w:val="008555C4"/>
    <w:rsid w:val="008568AC"/>
    <w:rsid w:val="008571F4"/>
    <w:rsid w:val="00860929"/>
    <w:rsid w:val="00861998"/>
    <w:rsid w:val="008623EF"/>
    <w:rsid w:val="00862DFE"/>
    <w:rsid w:val="00862EB3"/>
    <w:rsid w:val="0086383D"/>
    <w:rsid w:val="00865A69"/>
    <w:rsid w:val="00865C33"/>
    <w:rsid w:val="008668B0"/>
    <w:rsid w:val="00866BF8"/>
    <w:rsid w:val="00866E8C"/>
    <w:rsid w:val="00867DE5"/>
    <w:rsid w:val="00870662"/>
    <w:rsid w:val="00871FA4"/>
    <w:rsid w:val="00872004"/>
    <w:rsid w:val="00872A73"/>
    <w:rsid w:val="00873463"/>
    <w:rsid w:val="00875023"/>
    <w:rsid w:val="00875C39"/>
    <w:rsid w:val="00875FCE"/>
    <w:rsid w:val="00876AD3"/>
    <w:rsid w:val="008770EE"/>
    <w:rsid w:val="00877FE9"/>
    <w:rsid w:val="0088030E"/>
    <w:rsid w:val="00881228"/>
    <w:rsid w:val="008817B6"/>
    <w:rsid w:val="008825F1"/>
    <w:rsid w:val="008842BA"/>
    <w:rsid w:val="0088476D"/>
    <w:rsid w:val="0088478A"/>
    <w:rsid w:val="0088700E"/>
    <w:rsid w:val="00891CEF"/>
    <w:rsid w:val="00891FFC"/>
    <w:rsid w:val="00894ABC"/>
    <w:rsid w:val="008971E4"/>
    <w:rsid w:val="008A0786"/>
    <w:rsid w:val="008A0B6C"/>
    <w:rsid w:val="008A16A8"/>
    <w:rsid w:val="008A3234"/>
    <w:rsid w:val="008A5A18"/>
    <w:rsid w:val="008A69B0"/>
    <w:rsid w:val="008B0FBB"/>
    <w:rsid w:val="008B1D5F"/>
    <w:rsid w:val="008B2067"/>
    <w:rsid w:val="008B2281"/>
    <w:rsid w:val="008B5BF1"/>
    <w:rsid w:val="008B6C42"/>
    <w:rsid w:val="008C0904"/>
    <w:rsid w:val="008C15F0"/>
    <w:rsid w:val="008C16AE"/>
    <w:rsid w:val="008C17A5"/>
    <w:rsid w:val="008C1E0F"/>
    <w:rsid w:val="008C2207"/>
    <w:rsid w:val="008C3161"/>
    <w:rsid w:val="008C7AC4"/>
    <w:rsid w:val="008C7C93"/>
    <w:rsid w:val="008D1438"/>
    <w:rsid w:val="008D2057"/>
    <w:rsid w:val="008D2251"/>
    <w:rsid w:val="008D6E45"/>
    <w:rsid w:val="008D71C4"/>
    <w:rsid w:val="008E0416"/>
    <w:rsid w:val="008E06F1"/>
    <w:rsid w:val="008E08B4"/>
    <w:rsid w:val="008E1107"/>
    <w:rsid w:val="008E2F15"/>
    <w:rsid w:val="008E3E79"/>
    <w:rsid w:val="008E40F4"/>
    <w:rsid w:val="008E42A4"/>
    <w:rsid w:val="008E5C1A"/>
    <w:rsid w:val="008E69A0"/>
    <w:rsid w:val="008E79A3"/>
    <w:rsid w:val="008F089E"/>
    <w:rsid w:val="008F0FB6"/>
    <w:rsid w:val="008F1343"/>
    <w:rsid w:val="008F1AFD"/>
    <w:rsid w:val="008F219D"/>
    <w:rsid w:val="008F2CD0"/>
    <w:rsid w:val="008F3E3E"/>
    <w:rsid w:val="008F3EE9"/>
    <w:rsid w:val="008F48BD"/>
    <w:rsid w:val="008F5C6E"/>
    <w:rsid w:val="008F7DF4"/>
    <w:rsid w:val="00903143"/>
    <w:rsid w:val="00904628"/>
    <w:rsid w:val="0090536C"/>
    <w:rsid w:val="00905506"/>
    <w:rsid w:val="009058C4"/>
    <w:rsid w:val="00905B0E"/>
    <w:rsid w:val="00910AAA"/>
    <w:rsid w:val="00910E5A"/>
    <w:rsid w:val="00913079"/>
    <w:rsid w:val="00913165"/>
    <w:rsid w:val="00914F0D"/>
    <w:rsid w:val="0091622D"/>
    <w:rsid w:val="0091732E"/>
    <w:rsid w:val="009200A7"/>
    <w:rsid w:val="009210D7"/>
    <w:rsid w:val="00923169"/>
    <w:rsid w:val="00923F14"/>
    <w:rsid w:val="00924370"/>
    <w:rsid w:val="009245E5"/>
    <w:rsid w:val="00924A5B"/>
    <w:rsid w:val="009255FB"/>
    <w:rsid w:val="00925A97"/>
    <w:rsid w:val="00925B49"/>
    <w:rsid w:val="009261AF"/>
    <w:rsid w:val="00926F75"/>
    <w:rsid w:val="00927944"/>
    <w:rsid w:val="00927D1F"/>
    <w:rsid w:val="0093044D"/>
    <w:rsid w:val="00930DCD"/>
    <w:rsid w:val="009311CF"/>
    <w:rsid w:val="00931B57"/>
    <w:rsid w:val="00932CEA"/>
    <w:rsid w:val="00932D51"/>
    <w:rsid w:val="0093382A"/>
    <w:rsid w:val="00935188"/>
    <w:rsid w:val="009364A1"/>
    <w:rsid w:val="00937243"/>
    <w:rsid w:val="00937524"/>
    <w:rsid w:val="009378B2"/>
    <w:rsid w:val="0094153D"/>
    <w:rsid w:val="00941DCC"/>
    <w:rsid w:val="00942944"/>
    <w:rsid w:val="00942B50"/>
    <w:rsid w:val="00942F67"/>
    <w:rsid w:val="00943FE7"/>
    <w:rsid w:val="009457F9"/>
    <w:rsid w:val="00946CB8"/>
    <w:rsid w:val="0095061A"/>
    <w:rsid w:val="00953526"/>
    <w:rsid w:val="00953923"/>
    <w:rsid w:val="00953A30"/>
    <w:rsid w:val="00954820"/>
    <w:rsid w:val="009553F4"/>
    <w:rsid w:val="00956660"/>
    <w:rsid w:val="0095701A"/>
    <w:rsid w:val="009572ED"/>
    <w:rsid w:val="00957855"/>
    <w:rsid w:val="0096011A"/>
    <w:rsid w:val="00960F29"/>
    <w:rsid w:val="00963E23"/>
    <w:rsid w:val="009641A6"/>
    <w:rsid w:val="009647CD"/>
    <w:rsid w:val="00964B4C"/>
    <w:rsid w:val="0096613A"/>
    <w:rsid w:val="0096743A"/>
    <w:rsid w:val="00967704"/>
    <w:rsid w:val="0097031D"/>
    <w:rsid w:val="009708A2"/>
    <w:rsid w:val="00971AD2"/>
    <w:rsid w:val="0097346F"/>
    <w:rsid w:val="00973D44"/>
    <w:rsid w:val="009744BE"/>
    <w:rsid w:val="009762D0"/>
    <w:rsid w:val="009766D0"/>
    <w:rsid w:val="00977E66"/>
    <w:rsid w:val="00983311"/>
    <w:rsid w:val="00985186"/>
    <w:rsid w:val="009856C9"/>
    <w:rsid w:val="009858DB"/>
    <w:rsid w:val="00990C74"/>
    <w:rsid w:val="009910D0"/>
    <w:rsid w:val="009944C7"/>
    <w:rsid w:val="009979FA"/>
    <w:rsid w:val="00997C9C"/>
    <w:rsid w:val="00997DCE"/>
    <w:rsid w:val="009A11D2"/>
    <w:rsid w:val="009A38DE"/>
    <w:rsid w:val="009A5DC1"/>
    <w:rsid w:val="009A68B3"/>
    <w:rsid w:val="009A7117"/>
    <w:rsid w:val="009A7A9F"/>
    <w:rsid w:val="009A7B6C"/>
    <w:rsid w:val="009A7BF2"/>
    <w:rsid w:val="009B1BB0"/>
    <w:rsid w:val="009B242B"/>
    <w:rsid w:val="009B3EE6"/>
    <w:rsid w:val="009B3F25"/>
    <w:rsid w:val="009B4162"/>
    <w:rsid w:val="009B585F"/>
    <w:rsid w:val="009B5AFB"/>
    <w:rsid w:val="009B6F92"/>
    <w:rsid w:val="009B7019"/>
    <w:rsid w:val="009B71C3"/>
    <w:rsid w:val="009C0685"/>
    <w:rsid w:val="009C0EC4"/>
    <w:rsid w:val="009C1548"/>
    <w:rsid w:val="009C17A9"/>
    <w:rsid w:val="009C2CDF"/>
    <w:rsid w:val="009C3970"/>
    <w:rsid w:val="009C4AFE"/>
    <w:rsid w:val="009C5BCC"/>
    <w:rsid w:val="009C60A0"/>
    <w:rsid w:val="009C69BD"/>
    <w:rsid w:val="009C74AA"/>
    <w:rsid w:val="009D009A"/>
    <w:rsid w:val="009D037F"/>
    <w:rsid w:val="009D0614"/>
    <w:rsid w:val="009D154A"/>
    <w:rsid w:val="009D215A"/>
    <w:rsid w:val="009D36EA"/>
    <w:rsid w:val="009D45B4"/>
    <w:rsid w:val="009D4AF2"/>
    <w:rsid w:val="009D5FDB"/>
    <w:rsid w:val="009D69F4"/>
    <w:rsid w:val="009D6CC0"/>
    <w:rsid w:val="009D7238"/>
    <w:rsid w:val="009E04D4"/>
    <w:rsid w:val="009E140C"/>
    <w:rsid w:val="009E2DB0"/>
    <w:rsid w:val="009E35BF"/>
    <w:rsid w:val="009E68E7"/>
    <w:rsid w:val="009E694F"/>
    <w:rsid w:val="009E6FE1"/>
    <w:rsid w:val="009F1440"/>
    <w:rsid w:val="009F1EEC"/>
    <w:rsid w:val="009F55D1"/>
    <w:rsid w:val="009F67DC"/>
    <w:rsid w:val="009F77A5"/>
    <w:rsid w:val="009F7C04"/>
    <w:rsid w:val="00A015E1"/>
    <w:rsid w:val="00A01D5A"/>
    <w:rsid w:val="00A04304"/>
    <w:rsid w:val="00A04634"/>
    <w:rsid w:val="00A05FB9"/>
    <w:rsid w:val="00A109E8"/>
    <w:rsid w:val="00A140CB"/>
    <w:rsid w:val="00A14411"/>
    <w:rsid w:val="00A15AFE"/>
    <w:rsid w:val="00A15D23"/>
    <w:rsid w:val="00A15D47"/>
    <w:rsid w:val="00A16C31"/>
    <w:rsid w:val="00A17C95"/>
    <w:rsid w:val="00A17F71"/>
    <w:rsid w:val="00A215F4"/>
    <w:rsid w:val="00A229A6"/>
    <w:rsid w:val="00A235B8"/>
    <w:rsid w:val="00A24CCD"/>
    <w:rsid w:val="00A24F93"/>
    <w:rsid w:val="00A2532A"/>
    <w:rsid w:val="00A2570C"/>
    <w:rsid w:val="00A26B65"/>
    <w:rsid w:val="00A305A8"/>
    <w:rsid w:val="00A31229"/>
    <w:rsid w:val="00A319FD"/>
    <w:rsid w:val="00A31E77"/>
    <w:rsid w:val="00A3361D"/>
    <w:rsid w:val="00A33AB3"/>
    <w:rsid w:val="00A33B32"/>
    <w:rsid w:val="00A35E4D"/>
    <w:rsid w:val="00A35E6D"/>
    <w:rsid w:val="00A407AF"/>
    <w:rsid w:val="00A40A64"/>
    <w:rsid w:val="00A40B78"/>
    <w:rsid w:val="00A40B9B"/>
    <w:rsid w:val="00A40C43"/>
    <w:rsid w:val="00A413C5"/>
    <w:rsid w:val="00A41AD6"/>
    <w:rsid w:val="00A42675"/>
    <w:rsid w:val="00A46FEE"/>
    <w:rsid w:val="00A47212"/>
    <w:rsid w:val="00A4794D"/>
    <w:rsid w:val="00A505B3"/>
    <w:rsid w:val="00A50AE2"/>
    <w:rsid w:val="00A51FCC"/>
    <w:rsid w:val="00A51FFF"/>
    <w:rsid w:val="00A52FC9"/>
    <w:rsid w:val="00A53BCB"/>
    <w:rsid w:val="00A53D18"/>
    <w:rsid w:val="00A612FE"/>
    <w:rsid w:val="00A613C8"/>
    <w:rsid w:val="00A617ED"/>
    <w:rsid w:val="00A62AF9"/>
    <w:rsid w:val="00A6542B"/>
    <w:rsid w:val="00A70DE9"/>
    <w:rsid w:val="00A710C2"/>
    <w:rsid w:val="00A74256"/>
    <w:rsid w:val="00A742FD"/>
    <w:rsid w:val="00A74A28"/>
    <w:rsid w:val="00A75EC5"/>
    <w:rsid w:val="00A76E9C"/>
    <w:rsid w:val="00A80C91"/>
    <w:rsid w:val="00A81B45"/>
    <w:rsid w:val="00A81C38"/>
    <w:rsid w:val="00A84D4D"/>
    <w:rsid w:val="00A8685F"/>
    <w:rsid w:val="00A900A9"/>
    <w:rsid w:val="00A91696"/>
    <w:rsid w:val="00A91A24"/>
    <w:rsid w:val="00A91C39"/>
    <w:rsid w:val="00A928C4"/>
    <w:rsid w:val="00A92A8A"/>
    <w:rsid w:val="00A93425"/>
    <w:rsid w:val="00A9449E"/>
    <w:rsid w:val="00A952B9"/>
    <w:rsid w:val="00A97308"/>
    <w:rsid w:val="00AA0487"/>
    <w:rsid w:val="00AA13DE"/>
    <w:rsid w:val="00AA2383"/>
    <w:rsid w:val="00AA23AD"/>
    <w:rsid w:val="00AA2738"/>
    <w:rsid w:val="00AA2DDE"/>
    <w:rsid w:val="00AA3105"/>
    <w:rsid w:val="00AA75C5"/>
    <w:rsid w:val="00AA7DE6"/>
    <w:rsid w:val="00AB0B08"/>
    <w:rsid w:val="00AB28CA"/>
    <w:rsid w:val="00AB29CD"/>
    <w:rsid w:val="00AB3781"/>
    <w:rsid w:val="00AB4077"/>
    <w:rsid w:val="00AB4A86"/>
    <w:rsid w:val="00AB4EF9"/>
    <w:rsid w:val="00AB5303"/>
    <w:rsid w:val="00AB5E18"/>
    <w:rsid w:val="00AB771F"/>
    <w:rsid w:val="00AB7E39"/>
    <w:rsid w:val="00AB7EA7"/>
    <w:rsid w:val="00AC2716"/>
    <w:rsid w:val="00AC28D6"/>
    <w:rsid w:val="00AC417B"/>
    <w:rsid w:val="00AC4197"/>
    <w:rsid w:val="00AC5895"/>
    <w:rsid w:val="00AC5A5A"/>
    <w:rsid w:val="00AC5B5E"/>
    <w:rsid w:val="00AD0276"/>
    <w:rsid w:val="00AD15DC"/>
    <w:rsid w:val="00AD3572"/>
    <w:rsid w:val="00AD3AF9"/>
    <w:rsid w:val="00AD4837"/>
    <w:rsid w:val="00AD501D"/>
    <w:rsid w:val="00AD509B"/>
    <w:rsid w:val="00AD513E"/>
    <w:rsid w:val="00AD69CA"/>
    <w:rsid w:val="00AE071D"/>
    <w:rsid w:val="00AE07C3"/>
    <w:rsid w:val="00AE0869"/>
    <w:rsid w:val="00AE0C58"/>
    <w:rsid w:val="00AE0DDB"/>
    <w:rsid w:val="00AE0DDD"/>
    <w:rsid w:val="00AE0DF5"/>
    <w:rsid w:val="00AE0F18"/>
    <w:rsid w:val="00AE24D4"/>
    <w:rsid w:val="00AE27B1"/>
    <w:rsid w:val="00AE30F1"/>
    <w:rsid w:val="00AE3468"/>
    <w:rsid w:val="00AE3838"/>
    <w:rsid w:val="00AE3852"/>
    <w:rsid w:val="00AE4A82"/>
    <w:rsid w:val="00AE6515"/>
    <w:rsid w:val="00AE668E"/>
    <w:rsid w:val="00AE679E"/>
    <w:rsid w:val="00AF0781"/>
    <w:rsid w:val="00AF083B"/>
    <w:rsid w:val="00AF4B09"/>
    <w:rsid w:val="00AF5EAB"/>
    <w:rsid w:val="00AF702B"/>
    <w:rsid w:val="00B000B2"/>
    <w:rsid w:val="00B0146C"/>
    <w:rsid w:val="00B0204D"/>
    <w:rsid w:val="00B052AA"/>
    <w:rsid w:val="00B0651E"/>
    <w:rsid w:val="00B06737"/>
    <w:rsid w:val="00B06AD3"/>
    <w:rsid w:val="00B077D0"/>
    <w:rsid w:val="00B105CD"/>
    <w:rsid w:val="00B1126D"/>
    <w:rsid w:val="00B1281F"/>
    <w:rsid w:val="00B13070"/>
    <w:rsid w:val="00B13A0D"/>
    <w:rsid w:val="00B15465"/>
    <w:rsid w:val="00B178BF"/>
    <w:rsid w:val="00B17CC4"/>
    <w:rsid w:val="00B2140B"/>
    <w:rsid w:val="00B21DB9"/>
    <w:rsid w:val="00B22002"/>
    <w:rsid w:val="00B254D6"/>
    <w:rsid w:val="00B27587"/>
    <w:rsid w:val="00B311EC"/>
    <w:rsid w:val="00B31602"/>
    <w:rsid w:val="00B31608"/>
    <w:rsid w:val="00B33941"/>
    <w:rsid w:val="00B34534"/>
    <w:rsid w:val="00B347E1"/>
    <w:rsid w:val="00B34FFE"/>
    <w:rsid w:val="00B35027"/>
    <w:rsid w:val="00B35DBF"/>
    <w:rsid w:val="00B35FED"/>
    <w:rsid w:val="00B365E0"/>
    <w:rsid w:val="00B3703C"/>
    <w:rsid w:val="00B4019A"/>
    <w:rsid w:val="00B42529"/>
    <w:rsid w:val="00B43513"/>
    <w:rsid w:val="00B4392D"/>
    <w:rsid w:val="00B46427"/>
    <w:rsid w:val="00B46997"/>
    <w:rsid w:val="00B46A54"/>
    <w:rsid w:val="00B46AC6"/>
    <w:rsid w:val="00B47199"/>
    <w:rsid w:val="00B509F0"/>
    <w:rsid w:val="00B52537"/>
    <w:rsid w:val="00B54E9A"/>
    <w:rsid w:val="00B55477"/>
    <w:rsid w:val="00B565EF"/>
    <w:rsid w:val="00B569A7"/>
    <w:rsid w:val="00B571CC"/>
    <w:rsid w:val="00B57399"/>
    <w:rsid w:val="00B57915"/>
    <w:rsid w:val="00B610CA"/>
    <w:rsid w:val="00B62E29"/>
    <w:rsid w:val="00B66B2E"/>
    <w:rsid w:val="00B71B5F"/>
    <w:rsid w:val="00B71BE1"/>
    <w:rsid w:val="00B71BE8"/>
    <w:rsid w:val="00B71BEB"/>
    <w:rsid w:val="00B7507C"/>
    <w:rsid w:val="00B75180"/>
    <w:rsid w:val="00B8039E"/>
    <w:rsid w:val="00B81726"/>
    <w:rsid w:val="00B81D1B"/>
    <w:rsid w:val="00B8382F"/>
    <w:rsid w:val="00B8420C"/>
    <w:rsid w:val="00B853B7"/>
    <w:rsid w:val="00B85F04"/>
    <w:rsid w:val="00B90ECE"/>
    <w:rsid w:val="00B911E5"/>
    <w:rsid w:val="00B91D40"/>
    <w:rsid w:val="00B9610C"/>
    <w:rsid w:val="00B976A5"/>
    <w:rsid w:val="00B979CA"/>
    <w:rsid w:val="00BA08A3"/>
    <w:rsid w:val="00BA2008"/>
    <w:rsid w:val="00BA2BD1"/>
    <w:rsid w:val="00BA3F7F"/>
    <w:rsid w:val="00BA4F52"/>
    <w:rsid w:val="00BA60E5"/>
    <w:rsid w:val="00BA7327"/>
    <w:rsid w:val="00BA786F"/>
    <w:rsid w:val="00BA7892"/>
    <w:rsid w:val="00BA79FC"/>
    <w:rsid w:val="00BB12EC"/>
    <w:rsid w:val="00BB1AE8"/>
    <w:rsid w:val="00BB2220"/>
    <w:rsid w:val="00BB25A6"/>
    <w:rsid w:val="00BB3178"/>
    <w:rsid w:val="00BB3431"/>
    <w:rsid w:val="00BB56EE"/>
    <w:rsid w:val="00BB6CE7"/>
    <w:rsid w:val="00BB71CD"/>
    <w:rsid w:val="00BB7ECA"/>
    <w:rsid w:val="00BC0343"/>
    <w:rsid w:val="00BC0F10"/>
    <w:rsid w:val="00BC199D"/>
    <w:rsid w:val="00BC1F94"/>
    <w:rsid w:val="00BC2F01"/>
    <w:rsid w:val="00BC357A"/>
    <w:rsid w:val="00BC41B4"/>
    <w:rsid w:val="00BC41D0"/>
    <w:rsid w:val="00BC51F3"/>
    <w:rsid w:val="00BC57D3"/>
    <w:rsid w:val="00BC646E"/>
    <w:rsid w:val="00BC6E60"/>
    <w:rsid w:val="00BC78E5"/>
    <w:rsid w:val="00BD0050"/>
    <w:rsid w:val="00BD083C"/>
    <w:rsid w:val="00BD08D2"/>
    <w:rsid w:val="00BD1C13"/>
    <w:rsid w:val="00BD2058"/>
    <w:rsid w:val="00BD2F36"/>
    <w:rsid w:val="00BD3FA3"/>
    <w:rsid w:val="00BD4334"/>
    <w:rsid w:val="00BD4795"/>
    <w:rsid w:val="00BD5121"/>
    <w:rsid w:val="00BD59AC"/>
    <w:rsid w:val="00BD64BC"/>
    <w:rsid w:val="00BD65D5"/>
    <w:rsid w:val="00BE1610"/>
    <w:rsid w:val="00BE2361"/>
    <w:rsid w:val="00BE260F"/>
    <w:rsid w:val="00BE2DA4"/>
    <w:rsid w:val="00BE3E6E"/>
    <w:rsid w:val="00BE435C"/>
    <w:rsid w:val="00BE45C6"/>
    <w:rsid w:val="00BE5809"/>
    <w:rsid w:val="00BE6724"/>
    <w:rsid w:val="00BE784E"/>
    <w:rsid w:val="00BF2A43"/>
    <w:rsid w:val="00BF2EB7"/>
    <w:rsid w:val="00BF4BB8"/>
    <w:rsid w:val="00BF4E3F"/>
    <w:rsid w:val="00BF55FD"/>
    <w:rsid w:val="00C00CA8"/>
    <w:rsid w:val="00C057F4"/>
    <w:rsid w:val="00C05B14"/>
    <w:rsid w:val="00C06E87"/>
    <w:rsid w:val="00C072E6"/>
    <w:rsid w:val="00C073B8"/>
    <w:rsid w:val="00C111A8"/>
    <w:rsid w:val="00C13AEE"/>
    <w:rsid w:val="00C13B32"/>
    <w:rsid w:val="00C13E8B"/>
    <w:rsid w:val="00C14203"/>
    <w:rsid w:val="00C14B4A"/>
    <w:rsid w:val="00C16B8E"/>
    <w:rsid w:val="00C17B46"/>
    <w:rsid w:val="00C202E4"/>
    <w:rsid w:val="00C20AC8"/>
    <w:rsid w:val="00C21262"/>
    <w:rsid w:val="00C21B35"/>
    <w:rsid w:val="00C22B8E"/>
    <w:rsid w:val="00C24092"/>
    <w:rsid w:val="00C24DF0"/>
    <w:rsid w:val="00C24E9B"/>
    <w:rsid w:val="00C25336"/>
    <w:rsid w:val="00C25D3B"/>
    <w:rsid w:val="00C27C0B"/>
    <w:rsid w:val="00C30D2D"/>
    <w:rsid w:val="00C31261"/>
    <w:rsid w:val="00C323F5"/>
    <w:rsid w:val="00C32809"/>
    <w:rsid w:val="00C34198"/>
    <w:rsid w:val="00C34F01"/>
    <w:rsid w:val="00C3533D"/>
    <w:rsid w:val="00C3604C"/>
    <w:rsid w:val="00C406E9"/>
    <w:rsid w:val="00C41A39"/>
    <w:rsid w:val="00C42C78"/>
    <w:rsid w:val="00C4433D"/>
    <w:rsid w:val="00C455AF"/>
    <w:rsid w:val="00C45729"/>
    <w:rsid w:val="00C459CF"/>
    <w:rsid w:val="00C478FB"/>
    <w:rsid w:val="00C507F0"/>
    <w:rsid w:val="00C5092B"/>
    <w:rsid w:val="00C50D33"/>
    <w:rsid w:val="00C510C0"/>
    <w:rsid w:val="00C5198D"/>
    <w:rsid w:val="00C5233B"/>
    <w:rsid w:val="00C52E69"/>
    <w:rsid w:val="00C53FAE"/>
    <w:rsid w:val="00C540DD"/>
    <w:rsid w:val="00C55C15"/>
    <w:rsid w:val="00C55C84"/>
    <w:rsid w:val="00C55FF2"/>
    <w:rsid w:val="00C56925"/>
    <w:rsid w:val="00C57A1F"/>
    <w:rsid w:val="00C57D44"/>
    <w:rsid w:val="00C63255"/>
    <w:rsid w:val="00C63F88"/>
    <w:rsid w:val="00C64141"/>
    <w:rsid w:val="00C648FE"/>
    <w:rsid w:val="00C660E3"/>
    <w:rsid w:val="00C67A70"/>
    <w:rsid w:val="00C67D9E"/>
    <w:rsid w:val="00C7185B"/>
    <w:rsid w:val="00C7676B"/>
    <w:rsid w:val="00C8056C"/>
    <w:rsid w:val="00C814E3"/>
    <w:rsid w:val="00C822E0"/>
    <w:rsid w:val="00C82D7D"/>
    <w:rsid w:val="00C84655"/>
    <w:rsid w:val="00C84799"/>
    <w:rsid w:val="00C8732C"/>
    <w:rsid w:val="00C9011E"/>
    <w:rsid w:val="00C9192B"/>
    <w:rsid w:val="00C93D69"/>
    <w:rsid w:val="00C94474"/>
    <w:rsid w:val="00C95759"/>
    <w:rsid w:val="00C95E7D"/>
    <w:rsid w:val="00CA0986"/>
    <w:rsid w:val="00CA138E"/>
    <w:rsid w:val="00CA1FC0"/>
    <w:rsid w:val="00CA386D"/>
    <w:rsid w:val="00CA3A3A"/>
    <w:rsid w:val="00CA4683"/>
    <w:rsid w:val="00CA5818"/>
    <w:rsid w:val="00CA5FBC"/>
    <w:rsid w:val="00CA6068"/>
    <w:rsid w:val="00CA69A3"/>
    <w:rsid w:val="00CA712E"/>
    <w:rsid w:val="00CB050D"/>
    <w:rsid w:val="00CB06AA"/>
    <w:rsid w:val="00CB416E"/>
    <w:rsid w:val="00CB53BF"/>
    <w:rsid w:val="00CB60EA"/>
    <w:rsid w:val="00CB6920"/>
    <w:rsid w:val="00CC0C54"/>
    <w:rsid w:val="00CC3468"/>
    <w:rsid w:val="00CC3CAA"/>
    <w:rsid w:val="00CC49DA"/>
    <w:rsid w:val="00CC5F0C"/>
    <w:rsid w:val="00CC6389"/>
    <w:rsid w:val="00CC69D9"/>
    <w:rsid w:val="00CC7655"/>
    <w:rsid w:val="00CD0E36"/>
    <w:rsid w:val="00CD107A"/>
    <w:rsid w:val="00CD2591"/>
    <w:rsid w:val="00CD3A6F"/>
    <w:rsid w:val="00CD5254"/>
    <w:rsid w:val="00CD5DB3"/>
    <w:rsid w:val="00CD73BC"/>
    <w:rsid w:val="00CD74A8"/>
    <w:rsid w:val="00CD7EF5"/>
    <w:rsid w:val="00CE0878"/>
    <w:rsid w:val="00CE14D4"/>
    <w:rsid w:val="00CE21E2"/>
    <w:rsid w:val="00CE3894"/>
    <w:rsid w:val="00CE5519"/>
    <w:rsid w:val="00CE5CFF"/>
    <w:rsid w:val="00CE67F6"/>
    <w:rsid w:val="00CE6842"/>
    <w:rsid w:val="00CE7F27"/>
    <w:rsid w:val="00CF0688"/>
    <w:rsid w:val="00CF0F04"/>
    <w:rsid w:val="00CF382E"/>
    <w:rsid w:val="00CF431D"/>
    <w:rsid w:val="00CF46EC"/>
    <w:rsid w:val="00CF4F5F"/>
    <w:rsid w:val="00CF564B"/>
    <w:rsid w:val="00CF57A1"/>
    <w:rsid w:val="00D007E5"/>
    <w:rsid w:val="00D01EF1"/>
    <w:rsid w:val="00D02D36"/>
    <w:rsid w:val="00D03F82"/>
    <w:rsid w:val="00D04513"/>
    <w:rsid w:val="00D10264"/>
    <w:rsid w:val="00D10793"/>
    <w:rsid w:val="00D10F11"/>
    <w:rsid w:val="00D11D9C"/>
    <w:rsid w:val="00D12594"/>
    <w:rsid w:val="00D13402"/>
    <w:rsid w:val="00D14DA8"/>
    <w:rsid w:val="00D15E8D"/>
    <w:rsid w:val="00D168A6"/>
    <w:rsid w:val="00D17C37"/>
    <w:rsid w:val="00D17D16"/>
    <w:rsid w:val="00D20075"/>
    <w:rsid w:val="00D20148"/>
    <w:rsid w:val="00D202C8"/>
    <w:rsid w:val="00D23F33"/>
    <w:rsid w:val="00D24180"/>
    <w:rsid w:val="00D24F74"/>
    <w:rsid w:val="00D32192"/>
    <w:rsid w:val="00D32B34"/>
    <w:rsid w:val="00D32E44"/>
    <w:rsid w:val="00D3435E"/>
    <w:rsid w:val="00D34422"/>
    <w:rsid w:val="00D35B97"/>
    <w:rsid w:val="00D36E74"/>
    <w:rsid w:val="00D37001"/>
    <w:rsid w:val="00D37DD2"/>
    <w:rsid w:val="00D40809"/>
    <w:rsid w:val="00D409CF"/>
    <w:rsid w:val="00D40DCE"/>
    <w:rsid w:val="00D43376"/>
    <w:rsid w:val="00D44006"/>
    <w:rsid w:val="00D446E6"/>
    <w:rsid w:val="00D44F6E"/>
    <w:rsid w:val="00D45C4D"/>
    <w:rsid w:val="00D45D61"/>
    <w:rsid w:val="00D46EB6"/>
    <w:rsid w:val="00D50AC9"/>
    <w:rsid w:val="00D50CBD"/>
    <w:rsid w:val="00D51951"/>
    <w:rsid w:val="00D522A0"/>
    <w:rsid w:val="00D522BD"/>
    <w:rsid w:val="00D529F7"/>
    <w:rsid w:val="00D53721"/>
    <w:rsid w:val="00D555A7"/>
    <w:rsid w:val="00D561DC"/>
    <w:rsid w:val="00D57252"/>
    <w:rsid w:val="00D60BAD"/>
    <w:rsid w:val="00D612E0"/>
    <w:rsid w:val="00D64A62"/>
    <w:rsid w:val="00D64E60"/>
    <w:rsid w:val="00D67098"/>
    <w:rsid w:val="00D67651"/>
    <w:rsid w:val="00D679BE"/>
    <w:rsid w:val="00D67D67"/>
    <w:rsid w:val="00D70462"/>
    <w:rsid w:val="00D70AF6"/>
    <w:rsid w:val="00D70C50"/>
    <w:rsid w:val="00D71D47"/>
    <w:rsid w:val="00D7404F"/>
    <w:rsid w:val="00D748BA"/>
    <w:rsid w:val="00D74D1F"/>
    <w:rsid w:val="00D75803"/>
    <w:rsid w:val="00D76C46"/>
    <w:rsid w:val="00D77A1E"/>
    <w:rsid w:val="00D77E98"/>
    <w:rsid w:val="00D80D61"/>
    <w:rsid w:val="00D816CB"/>
    <w:rsid w:val="00D81878"/>
    <w:rsid w:val="00D82113"/>
    <w:rsid w:val="00D83DC6"/>
    <w:rsid w:val="00D83EED"/>
    <w:rsid w:val="00D84B0F"/>
    <w:rsid w:val="00D84D00"/>
    <w:rsid w:val="00D85878"/>
    <w:rsid w:val="00D8776B"/>
    <w:rsid w:val="00D90D64"/>
    <w:rsid w:val="00D914E9"/>
    <w:rsid w:val="00D91A98"/>
    <w:rsid w:val="00D92936"/>
    <w:rsid w:val="00D94A97"/>
    <w:rsid w:val="00D95D62"/>
    <w:rsid w:val="00D9637D"/>
    <w:rsid w:val="00D96694"/>
    <w:rsid w:val="00D96C19"/>
    <w:rsid w:val="00D96D23"/>
    <w:rsid w:val="00D96F63"/>
    <w:rsid w:val="00DA0C2F"/>
    <w:rsid w:val="00DA107B"/>
    <w:rsid w:val="00DA15A3"/>
    <w:rsid w:val="00DA2860"/>
    <w:rsid w:val="00DA37A2"/>
    <w:rsid w:val="00DA4CE9"/>
    <w:rsid w:val="00DB0255"/>
    <w:rsid w:val="00DB124B"/>
    <w:rsid w:val="00DB4213"/>
    <w:rsid w:val="00DB5EEE"/>
    <w:rsid w:val="00DB740E"/>
    <w:rsid w:val="00DC015B"/>
    <w:rsid w:val="00DC1D16"/>
    <w:rsid w:val="00DC4545"/>
    <w:rsid w:val="00DC682F"/>
    <w:rsid w:val="00DC6E36"/>
    <w:rsid w:val="00DC70A9"/>
    <w:rsid w:val="00DC7192"/>
    <w:rsid w:val="00DD043D"/>
    <w:rsid w:val="00DD0877"/>
    <w:rsid w:val="00DD33ED"/>
    <w:rsid w:val="00DD35FA"/>
    <w:rsid w:val="00DD3F83"/>
    <w:rsid w:val="00DD4281"/>
    <w:rsid w:val="00DD5583"/>
    <w:rsid w:val="00DD6343"/>
    <w:rsid w:val="00DD7493"/>
    <w:rsid w:val="00DE0D9B"/>
    <w:rsid w:val="00DE1C49"/>
    <w:rsid w:val="00DE27CD"/>
    <w:rsid w:val="00DE321C"/>
    <w:rsid w:val="00DE35E8"/>
    <w:rsid w:val="00DE507A"/>
    <w:rsid w:val="00DE63B1"/>
    <w:rsid w:val="00DE7683"/>
    <w:rsid w:val="00DF02B7"/>
    <w:rsid w:val="00DF14FF"/>
    <w:rsid w:val="00DF3A33"/>
    <w:rsid w:val="00DF563E"/>
    <w:rsid w:val="00DF56C1"/>
    <w:rsid w:val="00DF6B60"/>
    <w:rsid w:val="00DF7CD8"/>
    <w:rsid w:val="00DF7E8F"/>
    <w:rsid w:val="00E017BC"/>
    <w:rsid w:val="00E01F05"/>
    <w:rsid w:val="00E02E86"/>
    <w:rsid w:val="00E03A51"/>
    <w:rsid w:val="00E04034"/>
    <w:rsid w:val="00E04DDE"/>
    <w:rsid w:val="00E04E0F"/>
    <w:rsid w:val="00E04FDA"/>
    <w:rsid w:val="00E053B2"/>
    <w:rsid w:val="00E055ED"/>
    <w:rsid w:val="00E105D6"/>
    <w:rsid w:val="00E107AE"/>
    <w:rsid w:val="00E109BE"/>
    <w:rsid w:val="00E11E9E"/>
    <w:rsid w:val="00E12549"/>
    <w:rsid w:val="00E12660"/>
    <w:rsid w:val="00E12A52"/>
    <w:rsid w:val="00E15411"/>
    <w:rsid w:val="00E158FE"/>
    <w:rsid w:val="00E16697"/>
    <w:rsid w:val="00E216E7"/>
    <w:rsid w:val="00E22025"/>
    <w:rsid w:val="00E2311D"/>
    <w:rsid w:val="00E248A7"/>
    <w:rsid w:val="00E259A1"/>
    <w:rsid w:val="00E25D7F"/>
    <w:rsid w:val="00E26827"/>
    <w:rsid w:val="00E2689F"/>
    <w:rsid w:val="00E26E0E"/>
    <w:rsid w:val="00E2779D"/>
    <w:rsid w:val="00E277F3"/>
    <w:rsid w:val="00E30AC9"/>
    <w:rsid w:val="00E3110F"/>
    <w:rsid w:val="00E3176F"/>
    <w:rsid w:val="00E33153"/>
    <w:rsid w:val="00E3363A"/>
    <w:rsid w:val="00E33DA2"/>
    <w:rsid w:val="00E345C4"/>
    <w:rsid w:val="00E34628"/>
    <w:rsid w:val="00E34C27"/>
    <w:rsid w:val="00E40678"/>
    <w:rsid w:val="00E411B3"/>
    <w:rsid w:val="00E4262D"/>
    <w:rsid w:val="00E42A95"/>
    <w:rsid w:val="00E440B1"/>
    <w:rsid w:val="00E44E34"/>
    <w:rsid w:val="00E46BC6"/>
    <w:rsid w:val="00E50302"/>
    <w:rsid w:val="00E50783"/>
    <w:rsid w:val="00E51A1C"/>
    <w:rsid w:val="00E53C57"/>
    <w:rsid w:val="00E545C2"/>
    <w:rsid w:val="00E548B8"/>
    <w:rsid w:val="00E54A2B"/>
    <w:rsid w:val="00E576FF"/>
    <w:rsid w:val="00E60528"/>
    <w:rsid w:val="00E6186E"/>
    <w:rsid w:val="00E618E3"/>
    <w:rsid w:val="00E61D52"/>
    <w:rsid w:val="00E62527"/>
    <w:rsid w:val="00E62C2E"/>
    <w:rsid w:val="00E649B3"/>
    <w:rsid w:val="00E64A8E"/>
    <w:rsid w:val="00E66B04"/>
    <w:rsid w:val="00E674EA"/>
    <w:rsid w:val="00E677A4"/>
    <w:rsid w:val="00E67B94"/>
    <w:rsid w:val="00E70612"/>
    <w:rsid w:val="00E722A4"/>
    <w:rsid w:val="00E72988"/>
    <w:rsid w:val="00E72D8E"/>
    <w:rsid w:val="00E740B2"/>
    <w:rsid w:val="00E74CF0"/>
    <w:rsid w:val="00E74F63"/>
    <w:rsid w:val="00E7620D"/>
    <w:rsid w:val="00E77D9B"/>
    <w:rsid w:val="00E8040B"/>
    <w:rsid w:val="00E81DBB"/>
    <w:rsid w:val="00E83F1D"/>
    <w:rsid w:val="00E86161"/>
    <w:rsid w:val="00E86B37"/>
    <w:rsid w:val="00E86EF0"/>
    <w:rsid w:val="00E87C4E"/>
    <w:rsid w:val="00E87ECF"/>
    <w:rsid w:val="00E93598"/>
    <w:rsid w:val="00E942D9"/>
    <w:rsid w:val="00E94617"/>
    <w:rsid w:val="00E9591A"/>
    <w:rsid w:val="00E95DDD"/>
    <w:rsid w:val="00E96662"/>
    <w:rsid w:val="00E970B9"/>
    <w:rsid w:val="00EA115D"/>
    <w:rsid w:val="00EA14EE"/>
    <w:rsid w:val="00EA31F6"/>
    <w:rsid w:val="00EA5CF8"/>
    <w:rsid w:val="00EA66D0"/>
    <w:rsid w:val="00EA7BFB"/>
    <w:rsid w:val="00EB042A"/>
    <w:rsid w:val="00EB0ECD"/>
    <w:rsid w:val="00EB21D8"/>
    <w:rsid w:val="00EB24C8"/>
    <w:rsid w:val="00EB2ADF"/>
    <w:rsid w:val="00EB4296"/>
    <w:rsid w:val="00EB5BC7"/>
    <w:rsid w:val="00EB6A2D"/>
    <w:rsid w:val="00EB7198"/>
    <w:rsid w:val="00EB7701"/>
    <w:rsid w:val="00EC00A9"/>
    <w:rsid w:val="00EC0227"/>
    <w:rsid w:val="00EC2D64"/>
    <w:rsid w:val="00EC5198"/>
    <w:rsid w:val="00EC78E1"/>
    <w:rsid w:val="00ED011D"/>
    <w:rsid w:val="00ED2234"/>
    <w:rsid w:val="00ED33E5"/>
    <w:rsid w:val="00ED44E2"/>
    <w:rsid w:val="00ED6482"/>
    <w:rsid w:val="00EE028D"/>
    <w:rsid w:val="00EE09F1"/>
    <w:rsid w:val="00EE0F0E"/>
    <w:rsid w:val="00EE13C7"/>
    <w:rsid w:val="00EE27F5"/>
    <w:rsid w:val="00EE2C2E"/>
    <w:rsid w:val="00EE2F97"/>
    <w:rsid w:val="00EE3362"/>
    <w:rsid w:val="00EE5439"/>
    <w:rsid w:val="00EE7593"/>
    <w:rsid w:val="00EE78FD"/>
    <w:rsid w:val="00EF01BF"/>
    <w:rsid w:val="00EF10CC"/>
    <w:rsid w:val="00EF1AE1"/>
    <w:rsid w:val="00EF2E60"/>
    <w:rsid w:val="00EF40C2"/>
    <w:rsid w:val="00EF4CB6"/>
    <w:rsid w:val="00EF5AEA"/>
    <w:rsid w:val="00EF6DE7"/>
    <w:rsid w:val="00EF7C88"/>
    <w:rsid w:val="00F017C8"/>
    <w:rsid w:val="00F03698"/>
    <w:rsid w:val="00F036EE"/>
    <w:rsid w:val="00F04C89"/>
    <w:rsid w:val="00F05826"/>
    <w:rsid w:val="00F05D7B"/>
    <w:rsid w:val="00F0695F"/>
    <w:rsid w:val="00F07438"/>
    <w:rsid w:val="00F07BF7"/>
    <w:rsid w:val="00F1213E"/>
    <w:rsid w:val="00F12255"/>
    <w:rsid w:val="00F128C1"/>
    <w:rsid w:val="00F12C1A"/>
    <w:rsid w:val="00F12E1B"/>
    <w:rsid w:val="00F1342F"/>
    <w:rsid w:val="00F146EB"/>
    <w:rsid w:val="00F155A2"/>
    <w:rsid w:val="00F16DFE"/>
    <w:rsid w:val="00F21144"/>
    <w:rsid w:val="00F226DE"/>
    <w:rsid w:val="00F24D9D"/>
    <w:rsid w:val="00F25FBE"/>
    <w:rsid w:val="00F26019"/>
    <w:rsid w:val="00F26A65"/>
    <w:rsid w:val="00F270CC"/>
    <w:rsid w:val="00F27612"/>
    <w:rsid w:val="00F30154"/>
    <w:rsid w:val="00F3047B"/>
    <w:rsid w:val="00F313DB"/>
    <w:rsid w:val="00F33864"/>
    <w:rsid w:val="00F33A87"/>
    <w:rsid w:val="00F35CE0"/>
    <w:rsid w:val="00F36B4A"/>
    <w:rsid w:val="00F3712B"/>
    <w:rsid w:val="00F37578"/>
    <w:rsid w:val="00F37D6C"/>
    <w:rsid w:val="00F41157"/>
    <w:rsid w:val="00F411FD"/>
    <w:rsid w:val="00F41919"/>
    <w:rsid w:val="00F4250D"/>
    <w:rsid w:val="00F426F5"/>
    <w:rsid w:val="00F42E6E"/>
    <w:rsid w:val="00F431EE"/>
    <w:rsid w:val="00F447A4"/>
    <w:rsid w:val="00F44C95"/>
    <w:rsid w:val="00F45179"/>
    <w:rsid w:val="00F45673"/>
    <w:rsid w:val="00F46165"/>
    <w:rsid w:val="00F46BD2"/>
    <w:rsid w:val="00F471DF"/>
    <w:rsid w:val="00F503EB"/>
    <w:rsid w:val="00F5118C"/>
    <w:rsid w:val="00F533AF"/>
    <w:rsid w:val="00F5362E"/>
    <w:rsid w:val="00F552EE"/>
    <w:rsid w:val="00F56974"/>
    <w:rsid w:val="00F60BF6"/>
    <w:rsid w:val="00F60F7A"/>
    <w:rsid w:val="00F620E5"/>
    <w:rsid w:val="00F62DD3"/>
    <w:rsid w:val="00F6308E"/>
    <w:rsid w:val="00F64407"/>
    <w:rsid w:val="00F6471D"/>
    <w:rsid w:val="00F65E41"/>
    <w:rsid w:val="00F67749"/>
    <w:rsid w:val="00F67DDC"/>
    <w:rsid w:val="00F7139B"/>
    <w:rsid w:val="00F7231E"/>
    <w:rsid w:val="00F72973"/>
    <w:rsid w:val="00F73CAF"/>
    <w:rsid w:val="00F74595"/>
    <w:rsid w:val="00F7604C"/>
    <w:rsid w:val="00F760DA"/>
    <w:rsid w:val="00F761CC"/>
    <w:rsid w:val="00F77306"/>
    <w:rsid w:val="00F776C7"/>
    <w:rsid w:val="00F77BCE"/>
    <w:rsid w:val="00F77F6E"/>
    <w:rsid w:val="00F802F6"/>
    <w:rsid w:val="00F80BF2"/>
    <w:rsid w:val="00F81D87"/>
    <w:rsid w:val="00F8221B"/>
    <w:rsid w:val="00F82245"/>
    <w:rsid w:val="00F83A32"/>
    <w:rsid w:val="00F84C5D"/>
    <w:rsid w:val="00F85984"/>
    <w:rsid w:val="00F864C9"/>
    <w:rsid w:val="00F87FDA"/>
    <w:rsid w:val="00F90020"/>
    <w:rsid w:val="00F9090E"/>
    <w:rsid w:val="00F91627"/>
    <w:rsid w:val="00F91BAA"/>
    <w:rsid w:val="00F92733"/>
    <w:rsid w:val="00F92CB9"/>
    <w:rsid w:val="00F94D76"/>
    <w:rsid w:val="00F95A98"/>
    <w:rsid w:val="00F95F8C"/>
    <w:rsid w:val="00FA002D"/>
    <w:rsid w:val="00FA081E"/>
    <w:rsid w:val="00FA14F8"/>
    <w:rsid w:val="00FA346D"/>
    <w:rsid w:val="00FA376E"/>
    <w:rsid w:val="00FA46CB"/>
    <w:rsid w:val="00FA48CC"/>
    <w:rsid w:val="00FA5017"/>
    <w:rsid w:val="00FA6109"/>
    <w:rsid w:val="00FA711D"/>
    <w:rsid w:val="00FA7436"/>
    <w:rsid w:val="00FA7B50"/>
    <w:rsid w:val="00FA7C02"/>
    <w:rsid w:val="00FB1544"/>
    <w:rsid w:val="00FB158A"/>
    <w:rsid w:val="00FB19BA"/>
    <w:rsid w:val="00FB3EE8"/>
    <w:rsid w:val="00FB4314"/>
    <w:rsid w:val="00FB5F8C"/>
    <w:rsid w:val="00FB67DC"/>
    <w:rsid w:val="00FB6928"/>
    <w:rsid w:val="00FB6C72"/>
    <w:rsid w:val="00FB77F1"/>
    <w:rsid w:val="00FC0AA3"/>
    <w:rsid w:val="00FC3DF2"/>
    <w:rsid w:val="00FC5443"/>
    <w:rsid w:val="00FC5E39"/>
    <w:rsid w:val="00FC5F0E"/>
    <w:rsid w:val="00FC684A"/>
    <w:rsid w:val="00FC68CC"/>
    <w:rsid w:val="00FC6A85"/>
    <w:rsid w:val="00FC710D"/>
    <w:rsid w:val="00FC73FF"/>
    <w:rsid w:val="00FD17A4"/>
    <w:rsid w:val="00FD2BE5"/>
    <w:rsid w:val="00FD3061"/>
    <w:rsid w:val="00FD3730"/>
    <w:rsid w:val="00FD45AD"/>
    <w:rsid w:val="00FD4D31"/>
    <w:rsid w:val="00FD5217"/>
    <w:rsid w:val="00FD7C46"/>
    <w:rsid w:val="00FE0365"/>
    <w:rsid w:val="00FE0B2C"/>
    <w:rsid w:val="00FE0D90"/>
    <w:rsid w:val="00FE1524"/>
    <w:rsid w:val="00FE1AF9"/>
    <w:rsid w:val="00FE31CF"/>
    <w:rsid w:val="00FE3623"/>
    <w:rsid w:val="00FE52F8"/>
    <w:rsid w:val="00FE59D1"/>
    <w:rsid w:val="00FF0331"/>
    <w:rsid w:val="00FF04F0"/>
    <w:rsid w:val="00FF11F4"/>
    <w:rsid w:val="00FF1DAC"/>
    <w:rsid w:val="00FF211D"/>
    <w:rsid w:val="00FF2AE5"/>
    <w:rsid w:val="00FF2E37"/>
    <w:rsid w:val="00FF65C9"/>
    <w:rsid w:val="00FF6D5C"/>
    <w:rsid w:val="00FF753C"/>
    <w:rsid w:val="00FF7AF2"/>
    <w:rsid w:val="0AFDD3E3"/>
    <w:rsid w:val="12C51DC9"/>
    <w:rsid w:val="17B288A7"/>
    <w:rsid w:val="1ECE6664"/>
    <w:rsid w:val="20676589"/>
    <w:rsid w:val="2324518E"/>
    <w:rsid w:val="2A4C9D54"/>
    <w:rsid w:val="3233EF71"/>
    <w:rsid w:val="4C289796"/>
    <w:rsid w:val="571D9C7A"/>
    <w:rsid w:val="62E78F51"/>
    <w:rsid w:val="6BAEE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60737F"/>
  <w15:docId w15:val="{F3C6DECF-0B23-4079-9473-FCDB142B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F1D"/>
    <w:pPr>
      <w:tabs>
        <w:tab w:val="left" w:pos="950"/>
      </w:tabs>
      <w:spacing w:after="240" w:line="264" w:lineRule="auto"/>
      <w:jc w:val="both"/>
    </w:pPr>
    <w:rPr>
      <w:sz w:val="22"/>
      <w:szCs w:val="22"/>
    </w:rPr>
  </w:style>
  <w:style w:type="paragraph" w:styleId="Heading1">
    <w:name w:val="heading 1"/>
    <w:basedOn w:val="Normal"/>
    <w:next w:val="Normal"/>
    <w:autoRedefine/>
    <w:qFormat/>
    <w:rsid w:val="00FA081E"/>
    <w:pPr>
      <w:keepNext/>
      <w:keepLines/>
      <w:numPr>
        <w:numId w:val="8"/>
      </w:numPr>
      <w:tabs>
        <w:tab w:val="clear" w:pos="950"/>
        <w:tab w:val="left" w:pos="900"/>
      </w:tabs>
      <w:spacing w:before="480"/>
      <w:outlineLvl w:val="0"/>
    </w:pPr>
    <w:rPr>
      <w:rFonts w:ascii="Times New Roman Bold" w:hAnsi="Times New Roman Bold"/>
      <w:b/>
      <w:caps/>
      <w:szCs w:val="24"/>
    </w:rPr>
  </w:style>
  <w:style w:type="paragraph" w:styleId="Heading2">
    <w:name w:val="heading 2"/>
    <w:basedOn w:val="Normal"/>
    <w:next w:val="BodyText"/>
    <w:autoRedefine/>
    <w:qFormat/>
    <w:rsid w:val="003410F4"/>
    <w:pPr>
      <w:keepNext/>
      <w:tabs>
        <w:tab w:val="clear" w:pos="950"/>
        <w:tab w:val="left" w:pos="900"/>
      </w:tabs>
      <w:spacing w:before="120" w:after="120"/>
      <w:ind w:left="907" w:hanging="907"/>
      <w:jc w:val="left"/>
      <w:outlineLvl w:val="1"/>
    </w:pPr>
    <w:rPr>
      <w:rFonts w:ascii="Times New Roman Bold" w:hAnsi="Times New Roman Bold" w:cs="Arial"/>
      <w:b/>
      <w:u w:val="single"/>
    </w:rPr>
  </w:style>
  <w:style w:type="paragraph" w:styleId="Heading3">
    <w:name w:val="heading 3"/>
    <w:basedOn w:val="Normal"/>
    <w:next w:val="Normal"/>
    <w:link w:val="Heading3Char"/>
    <w:autoRedefine/>
    <w:qFormat/>
    <w:rsid w:val="005719EF"/>
    <w:pPr>
      <w:keepNext/>
      <w:keepLines/>
      <w:numPr>
        <w:ilvl w:val="2"/>
        <w:numId w:val="8"/>
      </w:numPr>
      <w:tabs>
        <w:tab w:val="clear" w:pos="950"/>
        <w:tab w:val="left" w:pos="900"/>
      </w:tabs>
      <w:spacing w:before="120"/>
      <w:ind w:left="907" w:hanging="907"/>
      <w:outlineLvl w:val="2"/>
    </w:pPr>
    <w:rPr>
      <w:rFonts w:ascii="Times New Roman Bold" w:hAnsi="Times New Roman Bold"/>
      <w:b/>
      <w:i/>
    </w:rPr>
  </w:style>
  <w:style w:type="paragraph" w:styleId="Heading4">
    <w:name w:val="heading 4"/>
    <w:basedOn w:val="Normal"/>
    <w:next w:val="Normal"/>
    <w:link w:val="Heading4Char"/>
    <w:autoRedefine/>
    <w:qFormat/>
    <w:rsid w:val="002659B7"/>
    <w:pPr>
      <w:keepNext/>
      <w:widowControl w:val="0"/>
      <w:numPr>
        <w:ilvl w:val="3"/>
        <w:numId w:val="8"/>
      </w:numPr>
      <w:tabs>
        <w:tab w:val="clear" w:pos="864"/>
        <w:tab w:val="clear" w:pos="950"/>
        <w:tab w:val="left" w:pos="900"/>
      </w:tabs>
      <w:spacing w:before="120"/>
      <w:ind w:left="907" w:hanging="907"/>
      <w:outlineLvl w:val="3"/>
    </w:pPr>
    <w:rPr>
      <w:rFonts w:ascii="Times New Roman Bold" w:hAnsi="Times New Roman Bold"/>
      <w:b/>
      <w:bCs/>
      <w:i/>
    </w:rPr>
  </w:style>
  <w:style w:type="paragraph" w:styleId="Heading5">
    <w:name w:val="heading 5"/>
    <w:basedOn w:val="Normal"/>
    <w:next w:val="Normal"/>
    <w:link w:val="Heading5Char"/>
    <w:autoRedefine/>
    <w:qFormat/>
    <w:rsid w:val="002659B7"/>
    <w:pPr>
      <w:keepNext/>
      <w:numPr>
        <w:ilvl w:val="4"/>
        <w:numId w:val="8"/>
      </w:numPr>
      <w:tabs>
        <w:tab w:val="clear" w:pos="950"/>
      </w:tabs>
      <w:outlineLvl w:val="4"/>
    </w:pPr>
    <w:rPr>
      <w:i/>
    </w:rPr>
  </w:style>
  <w:style w:type="paragraph" w:styleId="Heading6">
    <w:name w:val="heading 6"/>
    <w:basedOn w:val="Normal"/>
    <w:next w:val="Normal"/>
    <w:link w:val="Heading6Char"/>
    <w:autoRedefine/>
    <w:qFormat/>
    <w:rsid w:val="002659B7"/>
    <w:pPr>
      <w:numPr>
        <w:ilvl w:val="5"/>
        <w:numId w:val="8"/>
      </w:numPr>
      <w:tabs>
        <w:tab w:val="clear" w:pos="950"/>
      </w:tabs>
      <w:outlineLvl w:val="5"/>
    </w:pPr>
    <w:rPr>
      <w:b/>
      <w:bCs/>
    </w:rPr>
  </w:style>
  <w:style w:type="paragraph" w:styleId="Heading7">
    <w:name w:val="heading 7"/>
    <w:basedOn w:val="Normal"/>
    <w:next w:val="Normal"/>
    <w:link w:val="Heading7Char"/>
    <w:autoRedefine/>
    <w:qFormat/>
    <w:rsid w:val="002659B7"/>
    <w:pPr>
      <w:numPr>
        <w:ilvl w:val="6"/>
        <w:numId w:val="8"/>
      </w:numPr>
      <w:spacing w:before="240" w:after="60"/>
      <w:outlineLvl w:val="6"/>
    </w:pPr>
    <w:rPr>
      <w:szCs w:val="24"/>
    </w:rPr>
  </w:style>
  <w:style w:type="paragraph" w:styleId="Heading8">
    <w:name w:val="heading 8"/>
    <w:basedOn w:val="Normal"/>
    <w:next w:val="Normal"/>
    <w:link w:val="Heading8Char"/>
    <w:autoRedefine/>
    <w:qFormat/>
    <w:rsid w:val="002659B7"/>
    <w:pPr>
      <w:numPr>
        <w:ilvl w:val="7"/>
        <w:numId w:val="8"/>
      </w:numPr>
      <w:spacing w:before="240" w:after="60"/>
      <w:outlineLvl w:val="7"/>
    </w:pPr>
    <w:rPr>
      <w:i/>
      <w:iCs/>
      <w:szCs w:val="24"/>
    </w:rPr>
  </w:style>
  <w:style w:type="paragraph" w:styleId="Heading9">
    <w:name w:val="heading 9"/>
    <w:basedOn w:val="Normal"/>
    <w:next w:val="Normal"/>
    <w:link w:val="Heading9Char"/>
    <w:autoRedefine/>
    <w:qFormat/>
    <w:rsid w:val="002659B7"/>
    <w:pPr>
      <w:numPr>
        <w:ilvl w:val="8"/>
        <w:numId w:val="8"/>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574C42"/>
    <w:pPr>
      <w:tabs>
        <w:tab w:val="left" w:pos="480"/>
        <w:tab w:val="left" w:pos="960"/>
        <w:tab w:val="left" w:pos="1440"/>
        <w:tab w:val="left" w:pos="1920"/>
        <w:tab w:val="left" w:pos="2400"/>
        <w:tab w:val="left" w:pos="2880"/>
        <w:tab w:val="left" w:pos="3360"/>
        <w:tab w:val="left" w:pos="3840"/>
        <w:tab w:val="left" w:pos="4320"/>
      </w:tabs>
    </w:pPr>
    <w:rPr>
      <w:sz w:val="24"/>
    </w:rPr>
  </w:style>
  <w:style w:type="character" w:customStyle="1" w:styleId="BigForm">
    <w:name w:val="Big Form"/>
    <w:basedOn w:val="DefaultParagraphFont"/>
    <w:rsid w:val="00574C42"/>
    <w:rPr>
      <w:rFonts w:ascii="Arial" w:hAnsi="Arial"/>
      <w:sz w:val="28"/>
    </w:rPr>
  </w:style>
  <w:style w:type="character" w:customStyle="1" w:styleId="DataText">
    <w:name w:val="Data Text"/>
    <w:basedOn w:val="DefaultParagraphFont"/>
    <w:rsid w:val="00574C42"/>
    <w:rPr>
      <w:rFonts w:ascii="Courier" w:hAnsi="Courier"/>
      <w:sz w:val="24"/>
    </w:rPr>
  </w:style>
  <w:style w:type="paragraph" w:styleId="Header">
    <w:name w:val="header"/>
    <w:basedOn w:val="Normal"/>
    <w:link w:val="HeaderChar"/>
    <w:autoRedefine/>
    <w:uiPriority w:val="99"/>
    <w:rsid w:val="00C55C15"/>
    <w:pPr>
      <w:tabs>
        <w:tab w:val="center" w:pos="4320"/>
        <w:tab w:val="right" w:pos="8640"/>
      </w:tabs>
      <w:spacing w:after="0" w:line="240" w:lineRule="auto"/>
    </w:pPr>
  </w:style>
  <w:style w:type="paragraph" w:styleId="Footer">
    <w:name w:val="footer"/>
    <w:basedOn w:val="Normal"/>
    <w:link w:val="FooterChar"/>
    <w:uiPriority w:val="99"/>
    <w:rsid w:val="00574C42"/>
    <w:pPr>
      <w:tabs>
        <w:tab w:val="center" w:pos="4320"/>
        <w:tab w:val="right" w:pos="8640"/>
      </w:tabs>
      <w:spacing w:after="0"/>
    </w:pPr>
    <w:rPr>
      <w:sz w:val="16"/>
    </w:rPr>
  </w:style>
  <w:style w:type="paragraph" w:customStyle="1" w:styleId="subject10pt">
    <w:name w:val="subject 10pt"/>
    <w:basedOn w:val="Subject"/>
    <w:autoRedefine/>
    <w:rsid w:val="003475D5"/>
    <w:pPr>
      <w:ind w:left="1152" w:hanging="1152"/>
    </w:pPr>
    <w:rPr>
      <w:sz w:val="20"/>
    </w:rPr>
  </w:style>
  <w:style w:type="paragraph" w:styleId="Date">
    <w:name w:val="Date"/>
    <w:basedOn w:val="Normal"/>
    <w:next w:val="Address"/>
    <w:autoRedefine/>
    <w:rsid w:val="00E77D9B"/>
    <w:pPr>
      <w:spacing w:before="240"/>
      <w:jc w:val="right"/>
    </w:pPr>
    <w:rPr>
      <w:noProof/>
      <w:sz w:val="23"/>
    </w:rPr>
  </w:style>
  <w:style w:type="paragraph" w:customStyle="1" w:styleId="Address">
    <w:name w:val="Address"/>
    <w:basedOn w:val="Normal"/>
    <w:autoRedefine/>
    <w:rsid w:val="006D2400"/>
    <w:pPr>
      <w:spacing w:after="0" w:line="240" w:lineRule="auto"/>
    </w:pPr>
    <w:rPr>
      <w:sz w:val="23"/>
    </w:rPr>
  </w:style>
  <w:style w:type="paragraph" w:customStyle="1" w:styleId="Attention">
    <w:name w:val="Attention"/>
    <w:basedOn w:val="Normal"/>
    <w:next w:val="Subject"/>
    <w:autoRedefine/>
    <w:rsid w:val="00A91A24"/>
    <w:pPr>
      <w:spacing w:before="240" w:after="0" w:line="240" w:lineRule="auto"/>
    </w:pPr>
    <w:rPr>
      <w:sz w:val="23"/>
    </w:rPr>
  </w:style>
  <w:style w:type="paragraph" w:customStyle="1" w:styleId="Subject">
    <w:name w:val="Subject"/>
    <w:basedOn w:val="Normal"/>
    <w:autoRedefine/>
    <w:rsid w:val="00A91A24"/>
    <w:pPr>
      <w:spacing w:before="240" w:line="240" w:lineRule="auto"/>
      <w:jc w:val="left"/>
    </w:pPr>
    <w:rPr>
      <w:rFonts w:ascii="Times New Roman Bold" w:hAnsi="Times New Roman Bold"/>
      <w:b/>
      <w:sz w:val="23"/>
    </w:rPr>
  </w:style>
  <w:style w:type="paragraph" w:styleId="Salutation">
    <w:name w:val="Salutation"/>
    <w:basedOn w:val="Normal"/>
    <w:next w:val="Normal"/>
    <w:autoRedefine/>
    <w:rsid w:val="00A91A24"/>
    <w:pPr>
      <w:spacing w:before="240" w:line="240" w:lineRule="auto"/>
    </w:pPr>
    <w:rPr>
      <w:sz w:val="23"/>
    </w:rPr>
  </w:style>
  <w:style w:type="paragraph" w:styleId="Closing">
    <w:name w:val="Closing"/>
    <w:basedOn w:val="Normal"/>
    <w:next w:val="Signature"/>
    <w:autoRedefine/>
    <w:rsid w:val="009C17A9"/>
    <w:pPr>
      <w:spacing w:before="240" w:after="720" w:line="240" w:lineRule="auto"/>
    </w:pPr>
    <w:rPr>
      <w:sz w:val="23"/>
    </w:rPr>
  </w:style>
  <w:style w:type="paragraph" w:styleId="Signature">
    <w:name w:val="Signature"/>
    <w:basedOn w:val="Normal"/>
    <w:autoRedefine/>
    <w:rsid w:val="009C17A9"/>
    <w:pPr>
      <w:spacing w:after="0"/>
    </w:pPr>
    <w:rPr>
      <w:sz w:val="23"/>
    </w:rPr>
  </w:style>
  <w:style w:type="paragraph" w:styleId="BodyText">
    <w:name w:val="Body Text"/>
    <w:basedOn w:val="Normal"/>
    <w:link w:val="BodyTextChar"/>
    <w:rsid w:val="00500B5F"/>
  </w:style>
  <w:style w:type="paragraph" w:customStyle="1" w:styleId="Salutation10pt">
    <w:name w:val="Salutation 10pt"/>
    <w:basedOn w:val="Salutation"/>
    <w:autoRedefine/>
    <w:rsid w:val="003475D5"/>
    <w:rPr>
      <w:sz w:val="20"/>
    </w:rPr>
  </w:style>
  <w:style w:type="paragraph" w:customStyle="1" w:styleId="StyleAddressLinespacingMultiple105li">
    <w:name w:val="Style Address + Line spacing:  Multiple 1.05 li"/>
    <w:basedOn w:val="Address"/>
    <w:rsid w:val="00052EAB"/>
    <w:pPr>
      <w:spacing w:line="252" w:lineRule="auto"/>
    </w:pPr>
  </w:style>
  <w:style w:type="paragraph" w:customStyle="1" w:styleId="StyleClosingLeft0">
    <w:name w:val="Style Closing + Left:  0&quot;"/>
    <w:basedOn w:val="Closing"/>
    <w:rsid w:val="00A91A24"/>
  </w:style>
  <w:style w:type="table" w:styleId="TableGrid">
    <w:name w:val="Table Grid"/>
    <w:basedOn w:val="TableNormal"/>
    <w:rsid w:val="009979FA"/>
    <w:pPr>
      <w:tabs>
        <w:tab w:val="left" w:pos="475"/>
        <w:tab w:val="left" w:pos="950"/>
        <w:tab w:val="left" w:pos="2390"/>
      </w:tabs>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title">
    <w:name w:val="Memo title"/>
    <w:basedOn w:val="Normal"/>
    <w:autoRedefine/>
    <w:rsid w:val="00932D51"/>
    <w:pPr>
      <w:tabs>
        <w:tab w:val="left" w:pos="475"/>
        <w:tab w:val="left" w:pos="2390"/>
      </w:tabs>
      <w:spacing w:before="240" w:after="480" w:line="240" w:lineRule="auto"/>
      <w:jc w:val="center"/>
    </w:pPr>
    <w:rPr>
      <w:rFonts w:ascii="Times New Roman Bold" w:hAnsi="Times New Roman Bold"/>
      <w:b/>
      <w:bCs/>
      <w:spacing w:val="40"/>
      <w:sz w:val="32"/>
      <w:szCs w:val="32"/>
    </w:rPr>
  </w:style>
  <w:style w:type="paragraph" w:customStyle="1" w:styleId="2pageheader">
    <w:name w:val="2 page header"/>
    <w:basedOn w:val="Header"/>
    <w:autoRedefine/>
    <w:rsid w:val="00607A11"/>
    <w:pPr>
      <w:jc w:val="left"/>
    </w:pPr>
  </w:style>
  <w:style w:type="paragraph" w:customStyle="1" w:styleId="DateLine">
    <w:name w:val="DateLine"/>
    <w:basedOn w:val="Normal"/>
    <w:rsid w:val="006D4113"/>
    <w:pPr>
      <w:tabs>
        <w:tab w:val="left" w:pos="1440"/>
      </w:tabs>
      <w:spacing w:after="120"/>
      <w:ind w:left="1440" w:hanging="1440"/>
      <w:jc w:val="left"/>
    </w:pPr>
  </w:style>
  <w:style w:type="paragraph" w:customStyle="1" w:styleId="ToLine">
    <w:name w:val="ToLine"/>
    <w:basedOn w:val="Normal"/>
    <w:rsid w:val="0094153D"/>
    <w:pPr>
      <w:tabs>
        <w:tab w:val="left" w:pos="1440"/>
      </w:tabs>
      <w:spacing w:after="120"/>
      <w:ind w:left="1440" w:hanging="1440"/>
      <w:jc w:val="left"/>
    </w:pPr>
  </w:style>
  <w:style w:type="paragraph" w:customStyle="1" w:styleId="FromLine">
    <w:name w:val="FromLine"/>
    <w:basedOn w:val="Normal"/>
    <w:rsid w:val="0094153D"/>
    <w:pPr>
      <w:tabs>
        <w:tab w:val="left" w:pos="1440"/>
      </w:tabs>
      <w:suppressAutoHyphens/>
      <w:spacing w:after="120"/>
      <w:ind w:left="1440" w:hanging="1440"/>
      <w:jc w:val="left"/>
    </w:pPr>
  </w:style>
  <w:style w:type="paragraph" w:customStyle="1" w:styleId="SubjectLine">
    <w:name w:val="SubjectLine"/>
    <w:basedOn w:val="Normal"/>
    <w:rsid w:val="0094153D"/>
    <w:pPr>
      <w:tabs>
        <w:tab w:val="left" w:pos="1440"/>
      </w:tabs>
      <w:suppressAutoHyphens/>
      <w:ind w:left="1440" w:hanging="1440"/>
      <w:jc w:val="left"/>
    </w:pPr>
  </w:style>
  <w:style w:type="paragraph" w:customStyle="1" w:styleId="MemoLastLine">
    <w:name w:val="MemoLastLine"/>
    <w:basedOn w:val="BodyText"/>
    <w:rsid w:val="00117761"/>
    <w:pPr>
      <w:spacing w:before="240"/>
      <w:jc w:val="center"/>
    </w:pPr>
    <w:rPr>
      <w:spacing w:val="120"/>
    </w:rPr>
  </w:style>
  <w:style w:type="paragraph" w:customStyle="1" w:styleId="BorderLine">
    <w:name w:val="BorderLine"/>
    <w:basedOn w:val="BodyText"/>
    <w:rsid w:val="00932D51"/>
    <w:pPr>
      <w:pBdr>
        <w:top w:val="single" w:sz="6" w:space="1" w:color="auto"/>
      </w:pBdr>
    </w:pPr>
  </w:style>
  <w:style w:type="character" w:customStyle="1" w:styleId="Heading4Char">
    <w:name w:val="Heading 4 Char"/>
    <w:basedOn w:val="DefaultParagraphFont"/>
    <w:link w:val="Heading4"/>
    <w:rsid w:val="002659B7"/>
    <w:rPr>
      <w:rFonts w:ascii="Times New Roman Bold" w:hAnsi="Times New Roman Bold"/>
      <w:b/>
      <w:bCs/>
      <w:i/>
      <w:sz w:val="24"/>
    </w:rPr>
  </w:style>
  <w:style w:type="character" w:customStyle="1" w:styleId="Heading5Char">
    <w:name w:val="Heading 5 Char"/>
    <w:basedOn w:val="DefaultParagraphFont"/>
    <w:link w:val="Heading5"/>
    <w:rsid w:val="002659B7"/>
    <w:rPr>
      <w:i/>
      <w:sz w:val="24"/>
    </w:rPr>
  </w:style>
  <w:style w:type="character" w:customStyle="1" w:styleId="Heading6Char">
    <w:name w:val="Heading 6 Char"/>
    <w:basedOn w:val="DefaultParagraphFont"/>
    <w:link w:val="Heading6"/>
    <w:rsid w:val="002659B7"/>
    <w:rPr>
      <w:b/>
      <w:bCs/>
      <w:sz w:val="22"/>
      <w:szCs w:val="22"/>
    </w:rPr>
  </w:style>
  <w:style w:type="character" w:customStyle="1" w:styleId="Heading7Char">
    <w:name w:val="Heading 7 Char"/>
    <w:basedOn w:val="DefaultParagraphFont"/>
    <w:link w:val="Heading7"/>
    <w:rsid w:val="002659B7"/>
    <w:rPr>
      <w:sz w:val="24"/>
      <w:szCs w:val="24"/>
    </w:rPr>
  </w:style>
  <w:style w:type="character" w:customStyle="1" w:styleId="Heading8Char">
    <w:name w:val="Heading 8 Char"/>
    <w:basedOn w:val="DefaultParagraphFont"/>
    <w:link w:val="Heading8"/>
    <w:rsid w:val="002659B7"/>
    <w:rPr>
      <w:i/>
      <w:iCs/>
      <w:sz w:val="24"/>
      <w:szCs w:val="24"/>
    </w:rPr>
  </w:style>
  <w:style w:type="character" w:customStyle="1" w:styleId="Heading9Char">
    <w:name w:val="Heading 9 Char"/>
    <w:basedOn w:val="DefaultParagraphFont"/>
    <w:link w:val="Heading9"/>
    <w:rsid w:val="002659B7"/>
    <w:rPr>
      <w:rFonts w:ascii="Arial" w:hAnsi="Arial" w:cs="Arial"/>
      <w:sz w:val="22"/>
      <w:szCs w:val="22"/>
    </w:rPr>
  </w:style>
  <w:style w:type="paragraph" w:styleId="Title">
    <w:name w:val="Title"/>
    <w:basedOn w:val="Normal"/>
    <w:link w:val="TitleChar"/>
    <w:autoRedefine/>
    <w:qFormat/>
    <w:rsid w:val="00813BFB"/>
    <w:pPr>
      <w:spacing w:after="0"/>
      <w:jc w:val="center"/>
      <w:outlineLvl w:val="0"/>
    </w:pPr>
    <w:rPr>
      <w:rFonts w:ascii="Times New Roman Bold" w:hAnsi="Times New Roman Bold" w:cs="Arial"/>
      <w:b/>
      <w:bCs/>
      <w:i/>
      <w:kern w:val="28"/>
      <w:sz w:val="24"/>
      <w:szCs w:val="24"/>
    </w:rPr>
  </w:style>
  <w:style w:type="character" w:customStyle="1" w:styleId="TitleChar">
    <w:name w:val="Title Char"/>
    <w:basedOn w:val="DefaultParagraphFont"/>
    <w:link w:val="Title"/>
    <w:rsid w:val="00813BFB"/>
    <w:rPr>
      <w:rFonts w:ascii="Times New Roman Bold" w:hAnsi="Times New Roman Bold" w:cs="Arial"/>
      <w:b/>
      <w:bCs/>
      <w:i/>
      <w:kern w:val="28"/>
      <w:sz w:val="24"/>
      <w:szCs w:val="24"/>
    </w:rPr>
  </w:style>
  <w:style w:type="character" w:styleId="Emphasis">
    <w:name w:val="Emphasis"/>
    <w:basedOn w:val="DefaultParagraphFont"/>
    <w:qFormat/>
    <w:rsid w:val="002659B7"/>
    <w:rPr>
      <w:i/>
      <w:iCs/>
    </w:rPr>
  </w:style>
  <w:style w:type="paragraph" w:customStyle="1" w:styleId="BulletListforGeoDocs">
    <w:name w:val="Bullet List for Geo Docs"/>
    <w:basedOn w:val="ListParagraph"/>
    <w:link w:val="BulletListforGeoDocsChar"/>
    <w:qFormat/>
    <w:rsid w:val="00BA3F7F"/>
    <w:pPr>
      <w:numPr>
        <w:numId w:val="18"/>
      </w:numPr>
      <w:spacing w:before="120" w:after="120" w:line="252" w:lineRule="auto"/>
      <w:ind w:left="792"/>
      <w:contextualSpacing w:val="0"/>
    </w:pPr>
    <w:rPr>
      <w:rFonts w:ascii="Times New Roman" w:hAnsi="Times New Roman" w:cs="Times New Roman"/>
      <w:b/>
    </w:rPr>
  </w:style>
  <w:style w:type="character" w:customStyle="1" w:styleId="BulletListforGeoDocsChar">
    <w:name w:val="Bullet List for Geo Docs Char"/>
    <w:basedOn w:val="DefaultParagraphFont"/>
    <w:link w:val="BulletListforGeoDocs"/>
    <w:rsid w:val="00BA3F7F"/>
    <w:rPr>
      <w:rFonts w:eastAsiaTheme="minorHAnsi"/>
      <w:b/>
      <w:sz w:val="22"/>
      <w:szCs w:val="22"/>
    </w:rPr>
  </w:style>
  <w:style w:type="paragraph" w:customStyle="1" w:styleId="NumberedListforGeoDocs">
    <w:name w:val="Numbered List for Geo Docs"/>
    <w:basedOn w:val="Normal"/>
    <w:link w:val="NumberedListforGeoDocsChar"/>
    <w:qFormat/>
    <w:rsid w:val="002659B7"/>
    <w:pPr>
      <w:numPr>
        <w:numId w:val="10"/>
      </w:numPr>
      <w:tabs>
        <w:tab w:val="clear" w:pos="950"/>
        <w:tab w:val="left" w:pos="720"/>
      </w:tabs>
      <w:spacing w:after="120"/>
    </w:pPr>
  </w:style>
  <w:style w:type="character" w:customStyle="1" w:styleId="NumberedListforGeoDocsChar">
    <w:name w:val="Numbered List for Geo Docs Char"/>
    <w:basedOn w:val="DefaultParagraphFont"/>
    <w:link w:val="NumberedListforGeoDocs"/>
    <w:rsid w:val="002659B7"/>
    <w:rPr>
      <w:sz w:val="24"/>
    </w:rPr>
  </w:style>
  <w:style w:type="paragraph" w:styleId="ListParagraph">
    <w:name w:val="List Paragraph"/>
    <w:basedOn w:val="Normal"/>
    <w:uiPriority w:val="34"/>
    <w:qFormat/>
    <w:rsid w:val="00A40A64"/>
    <w:pPr>
      <w:tabs>
        <w:tab w:val="clear" w:pos="950"/>
      </w:tabs>
      <w:spacing w:after="200" w:line="276" w:lineRule="auto"/>
      <w:ind w:left="720"/>
      <w:contextualSpacing/>
      <w:jc w:val="left"/>
    </w:pPr>
    <w:rPr>
      <w:rFonts w:asciiTheme="minorHAnsi" w:eastAsiaTheme="minorHAnsi" w:hAnsiTheme="minorHAnsi" w:cstheme="minorBidi"/>
    </w:rPr>
  </w:style>
  <w:style w:type="character" w:styleId="Hyperlink">
    <w:name w:val="Hyperlink"/>
    <w:basedOn w:val="DefaultParagraphFont"/>
    <w:uiPriority w:val="99"/>
    <w:unhideWhenUsed/>
    <w:rsid w:val="00CF57A1"/>
    <w:rPr>
      <w:color w:val="0000FF" w:themeColor="hyperlink"/>
      <w:u w:val="single"/>
    </w:rPr>
  </w:style>
  <w:style w:type="character" w:styleId="CommentReference">
    <w:name w:val="annotation reference"/>
    <w:basedOn w:val="DefaultParagraphFont"/>
    <w:rsid w:val="00CF57A1"/>
    <w:rPr>
      <w:sz w:val="16"/>
      <w:szCs w:val="16"/>
    </w:rPr>
  </w:style>
  <w:style w:type="paragraph" w:styleId="CommentText">
    <w:name w:val="annotation text"/>
    <w:basedOn w:val="Normal"/>
    <w:link w:val="CommentTextChar"/>
    <w:rsid w:val="00CF57A1"/>
    <w:pPr>
      <w:spacing w:line="240" w:lineRule="auto"/>
    </w:pPr>
    <w:rPr>
      <w:sz w:val="20"/>
    </w:rPr>
  </w:style>
  <w:style w:type="character" w:customStyle="1" w:styleId="CommentTextChar">
    <w:name w:val="Comment Text Char"/>
    <w:basedOn w:val="DefaultParagraphFont"/>
    <w:link w:val="CommentText"/>
    <w:rsid w:val="00CF57A1"/>
  </w:style>
  <w:style w:type="paragraph" w:styleId="CommentSubject">
    <w:name w:val="annotation subject"/>
    <w:basedOn w:val="CommentText"/>
    <w:next w:val="CommentText"/>
    <w:link w:val="CommentSubjectChar"/>
    <w:rsid w:val="00CF57A1"/>
    <w:rPr>
      <w:b/>
      <w:bCs/>
    </w:rPr>
  </w:style>
  <w:style w:type="character" w:customStyle="1" w:styleId="CommentSubjectChar">
    <w:name w:val="Comment Subject Char"/>
    <w:basedOn w:val="CommentTextChar"/>
    <w:link w:val="CommentSubject"/>
    <w:rsid w:val="00CF57A1"/>
    <w:rPr>
      <w:b/>
      <w:bCs/>
    </w:rPr>
  </w:style>
  <w:style w:type="paragraph" w:styleId="BalloonText">
    <w:name w:val="Balloon Text"/>
    <w:basedOn w:val="Normal"/>
    <w:link w:val="BalloonTextChar"/>
    <w:rsid w:val="00CF5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F57A1"/>
    <w:rPr>
      <w:rFonts w:ascii="Tahoma" w:hAnsi="Tahoma" w:cs="Tahoma"/>
      <w:sz w:val="16"/>
      <w:szCs w:val="16"/>
    </w:rPr>
  </w:style>
  <w:style w:type="character" w:customStyle="1" w:styleId="Heading3Char">
    <w:name w:val="Heading 3 Char"/>
    <w:basedOn w:val="DefaultParagraphFont"/>
    <w:link w:val="Heading3"/>
    <w:rsid w:val="0049156C"/>
    <w:rPr>
      <w:rFonts w:ascii="Times New Roman Bold" w:hAnsi="Times New Roman Bold"/>
      <w:b/>
      <w:i/>
      <w:sz w:val="24"/>
    </w:rPr>
  </w:style>
  <w:style w:type="character" w:customStyle="1" w:styleId="BodyTextChar">
    <w:name w:val="Body Text Char"/>
    <w:basedOn w:val="DefaultParagraphFont"/>
    <w:link w:val="BodyText"/>
    <w:rsid w:val="0049156C"/>
    <w:rPr>
      <w:sz w:val="24"/>
    </w:rPr>
  </w:style>
  <w:style w:type="paragraph" w:styleId="Revision">
    <w:name w:val="Revision"/>
    <w:hidden/>
    <w:uiPriority w:val="99"/>
    <w:semiHidden/>
    <w:rsid w:val="00D02D36"/>
    <w:rPr>
      <w:sz w:val="24"/>
    </w:rPr>
  </w:style>
  <w:style w:type="paragraph" w:styleId="Caption">
    <w:name w:val="caption"/>
    <w:basedOn w:val="Normal"/>
    <w:next w:val="Normal"/>
    <w:link w:val="CaptionChar"/>
    <w:unhideWhenUsed/>
    <w:qFormat/>
    <w:rsid w:val="00E83F1D"/>
    <w:pPr>
      <w:spacing w:after="0" w:line="240" w:lineRule="auto"/>
    </w:pPr>
    <w:rPr>
      <w:b/>
      <w:bCs/>
      <w:szCs w:val="18"/>
    </w:rPr>
  </w:style>
  <w:style w:type="table" w:customStyle="1" w:styleId="ListTable31">
    <w:name w:val="List Table 31"/>
    <w:basedOn w:val="TableNormal"/>
    <w:uiPriority w:val="48"/>
    <w:rsid w:val="00855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1">
    <w:name w:val="Unresolved Mention1"/>
    <w:basedOn w:val="DefaultParagraphFont"/>
    <w:uiPriority w:val="99"/>
    <w:semiHidden/>
    <w:unhideWhenUsed/>
    <w:rsid w:val="00413130"/>
    <w:rPr>
      <w:color w:val="808080"/>
      <w:shd w:val="clear" w:color="auto" w:fill="E6E6E6"/>
    </w:r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aptionChar">
    <w:name w:val="Caption Char"/>
    <w:basedOn w:val="DefaultParagraphFont"/>
    <w:link w:val="Caption"/>
    <w:rsid w:val="00E83F1D"/>
    <w:rPr>
      <w:b/>
      <w:bCs/>
      <w:sz w:val="22"/>
      <w:szCs w:val="18"/>
    </w:rPr>
  </w:style>
  <w:style w:type="character" w:customStyle="1" w:styleId="HeaderChar">
    <w:name w:val="Header Char"/>
    <w:basedOn w:val="DefaultParagraphFont"/>
    <w:link w:val="Header"/>
    <w:uiPriority w:val="99"/>
    <w:rsid w:val="00FD2BE5"/>
    <w:rPr>
      <w:sz w:val="24"/>
    </w:rPr>
  </w:style>
  <w:style w:type="paragraph" w:styleId="BodyTextIndent">
    <w:name w:val="Body Text Indent"/>
    <w:basedOn w:val="Normal"/>
    <w:link w:val="BodyTextIndentChar"/>
    <w:semiHidden/>
    <w:unhideWhenUsed/>
    <w:rsid w:val="0030416D"/>
    <w:pPr>
      <w:spacing w:after="120"/>
      <w:ind w:left="360"/>
    </w:pPr>
  </w:style>
  <w:style w:type="character" w:customStyle="1" w:styleId="BodyTextIndentChar">
    <w:name w:val="Body Text Indent Char"/>
    <w:basedOn w:val="DefaultParagraphFont"/>
    <w:link w:val="BodyTextIndent"/>
    <w:semiHidden/>
    <w:rsid w:val="0030416D"/>
    <w:rPr>
      <w:sz w:val="24"/>
    </w:rPr>
  </w:style>
  <w:style w:type="paragraph" w:styleId="NoSpacing">
    <w:name w:val="No Spacing"/>
    <w:uiPriority w:val="1"/>
    <w:qFormat/>
    <w:rsid w:val="00E83F1D"/>
    <w:pPr>
      <w:tabs>
        <w:tab w:val="left" w:pos="950"/>
      </w:tabs>
    </w:pPr>
    <w:rPr>
      <w:sz w:val="24"/>
    </w:rPr>
  </w:style>
  <w:style w:type="paragraph" w:styleId="Subtitle">
    <w:name w:val="Subtitle"/>
    <w:basedOn w:val="Normal"/>
    <w:next w:val="Normal"/>
    <w:link w:val="SubtitleChar"/>
    <w:qFormat/>
    <w:rsid w:val="00813BFB"/>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rsid w:val="00813BFB"/>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813BFB"/>
    <w:pPr>
      <w:numPr>
        <w:numId w:val="0"/>
      </w:numPr>
      <w:tabs>
        <w:tab w:val="clear" w:pos="900"/>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813BFB"/>
    <w:pPr>
      <w:tabs>
        <w:tab w:val="clear" w:pos="950"/>
      </w:tabs>
      <w:spacing w:after="100"/>
    </w:pPr>
  </w:style>
  <w:style w:type="paragraph" w:styleId="TOC2">
    <w:name w:val="toc 2"/>
    <w:basedOn w:val="Normal"/>
    <w:next w:val="Normal"/>
    <w:autoRedefine/>
    <w:uiPriority w:val="39"/>
    <w:unhideWhenUsed/>
    <w:rsid w:val="00813BFB"/>
    <w:pPr>
      <w:tabs>
        <w:tab w:val="clear" w:pos="950"/>
      </w:tabs>
      <w:spacing w:after="100"/>
      <w:ind w:left="220"/>
    </w:pPr>
  </w:style>
  <w:style w:type="character" w:customStyle="1" w:styleId="FooterChar">
    <w:name w:val="Footer Char"/>
    <w:basedOn w:val="DefaultParagraphFont"/>
    <w:link w:val="Footer"/>
    <w:uiPriority w:val="99"/>
    <w:rsid w:val="00BA3F7F"/>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101">
      <w:bodyDiv w:val="1"/>
      <w:marLeft w:val="0"/>
      <w:marRight w:val="0"/>
      <w:marTop w:val="0"/>
      <w:marBottom w:val="0"/>
      <w:divBdr>
        <w:top w:val="none" w:sz="0" w:space="0" w:color="auto"/>
        <w:left w:val="none" w:sz="0" w:space="0" w:color="auto"/>
        <w:bottom w:val="none" w:sz="0" w:space="0" w:color="auto"/>
        <w:right w:val="none" w:sz="0" w:space="0" w:color="auto"/>
      </w:divBdr>
    </w:div>
    <w:div w:id="46802663">
      <w:bodyDiv w:val="1"/>
      <w:marLeft w:val="0"/>
      <w:marRight w:val="0"/>
      <w:marTop w:val="0"/>
      <w:marBottom w:val="0"/>
      <w:divBdr>
        <w:top w:val="none" w:sz="0" w:space="0" w:color="auto"/>
        <w:left w:val="none" w:sz="0" w:space="0" w:color="auto"/>
        <w:bottom w:val="none" w:sz="0" w:space="0" w:color="auto"/>
        <w:right w:val="none" w:sz="0" w:space="0" w:color="auto"/>
      </w:divBdr>
    </w:div>
    <w:div w:id="199977891">
      <w:bodyDiv w:val="1"/>
      <w:marLeft w:val="0"/>
      <w:marRight w:val="0"/>
      <w:marTop w:val="0"/>
      <w:marBottom w:val="0"/>
      <w:divBdr>
        <w:top w:val="none" w:sz="0" w:space="0" w:color="auto"/>
        <w:left w:val="none" w:sz="0" w:space="0" w:color="auto"/>
        <w:bottom w:val="none" w:sz="0" w:space="0" w:color="auto"/>
        <w:right w:val="none" w:sz="0" w:space="0" w:color="auto"/>
      </w:divBdr>
    </w:div>
    <w:div w:id="241716428">
      <w:bodyDiv w:val="1"/>
      <w:marLeft w:val="0"/>
      <w:marRight w:val="0"/>
      <w:marTop w:val="0"/>
      <w:marBottom w:val="0"/>
      <w:divBdr>
        <w:top w:val="none" w:sz="0" w:space="0" w:color="auto"/>
        <w:left w:val="none" w:sz="0" w:space="0" w:color="auto"/>
        <w:bottom w:val="none" w:sz="0" w:space="0" w:color="auto"/>
        <w:right w:val="none" w:sz="0" w:space="0" w:color="auto"/>
      </w:divBdr>
    </w:div>
    <w:div w:id="256333765">
      <w:bodyDiv w:val="1"/>
      <w:marLeft w:val="0"/>
      <w:marRight w:val="0"/>
      <w:marTop w:val="0"/>
      <w:marBottom w:val="0"/>
      <w:divBdr>
        <w:top w:val="none" w:sz="0" w:space="0" w:color="auto"/>
        <w:left w:val="none" w:sz="0" w:space="0" w:color="auto"/>
        <w:bottom w:val="none" w:sz="0" w:space="0" w:color="auto"/>
        <w:right w:val="none" w:sz="0" w:space="0" w:color="auto"/>
      </w:divBdr>
    </w:div>
    <w:div w:id="326982572">
      <w:bodyDiv w:val="1"/>
      <w:marLeft w:val="0"/>
      <w:marRight w:val="0"/>
      <w:marTop w:val="0"/>
      <w:marBottom w:val="0"/>
      <w:divBdr>
        <w:top w:val="none" w:sz="0" w:space="0" w:color="auto"/>
        <w:left w:val="none" w:sz="0" w:space="0" w:color="auto"/>
        <w:bottom w:val="none" w:sz="0" w:space="0" w:color="auto"/>
        <w:right w:val="none" w:sz="0" w:space="0" w:color="auto"/>
      </w:divBdr>
    </w:div>
    <w:div w:id="376664415">
      <w:bodyDiv w:val="1"/>
      <w:marLeft w:val="0"/>
      <w:marRight w:val="0"/>
      <w:marTop w:val="0"/>
      <w:marBottom w:val="0"/>
      <w:divBdr>
        <w:top w:val="none" w:sz="0" w:space="0" w:color="auto"/>
        <w:left w:val="none" w:sz="0" w:space="0" w:color="auto"/>
        <w:bottom w:val="none" w:sz="0" w:space="0" w:color="auto"/>
        <w:right w:val="none" w:sz="0" w:space="0" w:color="auto"/>
      </w:divBdr>
    </w:div>
    <w:div w:id="402794479">
      <w:bodyDiv w:val="1"/>
      <w:marLeft w:val="0"/>
      <w:marRight w:val="0"/>
      <w:marTop w:val="0"/>
      <w:marBottom w:val="0"/>
      <w:divBdr>
        <w:top w:val="none" w:sz="0" w:space="0" w:color="auto"/>
        <w:left w:val="none" w:sz="0" w:space="0" w:color="auto"/>
        <w:bottom w:val="none" w:sz="0" w:space="0" w:color="auto"/>
        <w:right w:val="none" w:sz="0" w:space="0" w:color="auto"/>
      </w:divBdr>
    </w:div>
    <w:div w:id="439838568">
      <w:bodyDiv w:val="1"/>
      <w:marLeft w:val="0"/>
      <w:marRight w:val="0"/>
      <w:marTop w:val="0"/>
      <w:marBottom w:val="0"/>
      <w:divBdr>
        <w:top w:val="none" w:sz="0" w:space="0" w:color="auto"/>
        <w:left w:val="none" w:sz="0" w:space="0" w:color="auto"/>
        <w:bottom w:val="none" w:sz="0" w:space="0" w:color="auto"/>
        <w:right w:val="none" w:sz="0" w:space="0" w:color="auto"/>
      </w:divBdr>
    </w:div>
    <w:div w:id="440148559">
      <w:bodyDiv w:val="1"/>
      <w:marLeft w:val="0"/>
      <w:marRight w:val="0"/>
      <w:marTop w:val="0"/>
      <w:marBottom w:val="0"/>
      <w:divBdr>
        <w:top w:val="none" w:sz="0" w:space="0" w:color="auto"/>
        <w:left w:val="none" w:sz="0" w:space="0" w:color="auto"/>
        <w:bottom w:val="none" w:sz="0" w:space="0" w:color="auto"/>
        <w:right w:val="none" w:sz="0" w:space="0" w:color="auto"/>
      </w:divBdr>
    </w:div>
    <w:div w:id="458189382">
      <w:bodyDiv w:val="1"/>
      <w:marLeft w:val="0"/>
      <w:marRight w:val="0"/>
      <w:marTop w:val="0"/>
      <w:marBottom w:val="0"/>
      <w:divBdr>
        <w:top w:val="none" w:sz="0" w:space="0" w:color="auto"/>
        <w:left w:val="none" w:sz="0" w:space="0" w:color="auto"/>
        <w:bottom w:val="none" w:sz="0" w:space="0" w:color="auto"/>
        <w:right w:val="none" w:sz="0" w:space="0" w:color="auto"/>
      </w:divBdr>
    </w:div>
    <w:div w:id="578752178">
      <w:bodyDiv w:val="1"/>
      <w:marLeft w:val="0"/>
      <w:marRight w:val="0"/>
      <w:marTop w:val="0"/>
      <w:marBottom w:val="0"/>
      <w:divBdr>
        <w:top w:val="none" w:sz="0" w:space="0" w:color="auto"/>
        <w:left w:val="none" w:sz="0" w:space="0" w:color="auto"/>
        <w:bottom w:val="none" w:sz="0" w:space="0" w:color="auto"/>
        <w:right w:val="none" w:sz="0" w:space="0" w:color="auto"/>
      </w:divBdr>
    </w:div>
    <w:div w:id="599870217">
      <w:bodyDiv w:val="1"/>
      <w:marLeft w:val="0"/>
      <w:marRight w:val="0"/>
      <w:marTop w:val="0"/>
      <w:marBottom w:val="0"/>
      <w:divBdr>
        <w:top w:val="none" w:sz="0" w:space="0" w:color="auto"/>
        <w:left w:val="none" w:sz="0" w:space="0" w:color="auto"/>
        <w:bottom w:val="none" w:sz="0" w:space="0" w:color="auto"/>
        <w:right w:val="none" w:sz="0" w:space="0" w:color="auto"/>
      </w:divBdr>
    </w:div>
    <w:div w:id="619724187">
      <w:bodyDiv w:val="1"/>
      <w:marLeft w:val="0"/>
      <w:marRight w:val="0"/>
      <w:marTop w:val="0"/>
      <w:marBottom w:val="0"/>
      <w:divBdr>
        <w:top w:val="none" w:sz="0" w:space="0" w:color="auto"/>
        <w:left w:val="none" w:sz="0" w:space="0" w:color="auto"/>
        <w:bottom w:val="none" w:sz="0" w:space="0" w:color="auto"/>
        <w:right w:val="none" w:sz="0" w:space="0" w:color="auto"/>
      </w:divBdr>
    </w:div>
    <w:div w:id="634331914">
      <w:bodyDiv w:val="1"/>
      <w:marLeft w:val="0"/>
      <w:marRight w:val="0"/>
      <w:marTop w:val="0"/>
      <w:marBottom w:val="0"/>
      <w:divBdr>
        <w:top w:val="none" w:sz="0" w:space="0" w:color="auto"/>
        <w:left w:val="none" w:sz="0" w:space="0" w:color="auto"/>
        <w:bottom w:val="none" w:sz="0" w:space="0" w:color="auto"/>
        <w:right w:val="none" w:sz="0" w:space="0" w:color="auto"/>
      </w:divBdr>
    </w:div>
    <w:div w:id="724255827">
      <w:bodyDiv w:val="1"/>
      <w:marLeft w:val="0"/>
      <w:marRight w:val="0"/>
      <w:marTop w:val="0"/>
      <w:marBottom w:val="0"/>
      <w:divBdr>
        <w:top w:val="none" w:sz="0" w:space="0" w:color="auto"/>
        <w:left w:val="none" w:sz="0" w:space="0" w:color="auto"/>
        <w:bottom w:val="none" w:sz="0" w:space="0" w:color="auto"/>
        <w:right w:val="none" w:sz="0" w:space="0" w:color="auto"/>
      </w:divBdr>
    </w:div>
    <w:div w:id="795636584">
      <w:bodyDiv w:val="1"/>
      <w:marLeft w:val="0"/>
      <w:marRight w:val="0"/>
      <w:marTop w:val="0"/>
      <w:marBottom w:val="0"/>
      <w:divBdr>
        <w:top w:val="none" w:sz="0" w:space="0" w:color="auto"/>
        <w:left w:val="none" w:sz="0" w:space="0" w:color="auto"/>
        <w:bottom w:val="none" w:sz="0" w:space="0" w:color="auto"/>
        <w:right w:val="none" w:sz="0" w:space="0" w:color="auto"/>
      </w:divBdr>
    </w:div>
    <w:div w:id="845828639">
      <w:bodyDiv w:val="1"/>
      <w:marLeft w:val="0"/>
      <w:marRight w:val="0"/>
      <w:marTop w:val="0"/>
      <w:marBottom w:val="0"/>
      <w:divBdr>
        <w:top w:val="none" w:sz="0" w:space="0" w:color="auto"/>
        <w:left w:val="none" w:sz="0" w:space="0" w:color="auto"/>
        <w:bottom w:val="none" w:sz="0" w:space="0" w:color="auto"/>
        <w:right w:val="none" w:sz="0" w:space="0" w:color="auto"/>
      </w:divBdr>
    </w:div>
    <w:div w:id="884294620">
      <w:bodyDiv w:val="1"/>
      <w:marLeft w:val="0"/>
      <w:marRight w:val="0"/>
      <w:marTop w:val="0"/>
      <w:marBottom w:val="0"/>
      <w:divBdr>
        <w:top w:val="none" w:sz="0" w:space="0" w:color="auto"/>
        <w:left w:val="none" w:sz="0" w:space="0" w:color="auto"/>
        <w:bottom w:val="none" w:sz="0" w:space="0" w:color="auto"/>
        <w:right w:val="none" w:sz="0" w:space="0" w:color="auto"/>
      </w:divBdr>
    </w:div>
    <w:div w:id="910195808">
      <w:bodyDiv w:val="1"/>
      <w:marLeft w:val="0"/>
      <w:marRight w:val="0"/>
      <w:marTop w:val="0"/>
      <w:marBottom w:val="0"/>
      <w:divBdr>
        <w:top w:val="none" w:sz="0" w:space="0" w:color="auto"/>
        <w:left w:val="none" w:sz="0" w:space="0" w:color="auto"/>
        <w:bottom w:val="none" w:sz="0" w:space="0" w:color="auto"/>
        <w:right w:val="none" w:sz="0" w:space="0" w:color="auto"/>
      </w:divBdr>
    </w:div>
    <w:div w:id="967471154">
      <w:bodyDiv w:val="1"/>
      <w:marLeft w:val="0"/>
      <w:marRight w:val="0"/>
      <w:marTop w:val="0"/>
      <w:marBottom w:val="0"/>
      <w:divBdr>
        <w:top w:val="none" w:sz="0" w:space="0" w:color="auto"/>
        <w:left w:val="none" w:sz="0" w:space="0" w:color="auto"/>
        <w:bottom w:val="none" w:sz="0" w:space="0" w:color="auto"/>
        <w:right w:val="none" w:sz="0" w:space="0" w:color="auto"/>
      </w:divBdr>
    </w:div>
    <w:div w:id="981665361">
      <w:bodyDiv w:val="1"/>
      <w:marLeft w:val="0"/>
      <w:marRight w:val="0"/>
      <w:marTop w:val="0"/>
      <w:marBottom w:val="0"/>
      <w:divBdr>
        <w:top w:val="none" w:sz="0" w:space="0" w:color="auto"/>
        <w:left w:val="none" w:sz="0" w:space="0" w:color="auto"/>
        <w:bottom w:val="none" w:sz="0" w:space="0" w:color="auto"/>
        <w:right w:val="none" w:sz="0" w:space="0" w:color="auto"/>
      </w:divBdr>
    </w:div>
    <w:div w:id="989166777">
      <w:bodyDiv w:val="1"/>
      <w:marLeft w:val="0"/>
      <w:marRight w:val="0"/>
      <w:marTop w:val="0"/>
      <w:marBottom w:val="0"/>
      <w:divBdr>
        <w:top w:val="none" w:sz="0" w:space="0" w:color="auto"/>
        <w:left w:val="none" w:sz="0" w:space="0" w:color="auto"/>
        <w:bottom w:val="none" w:sz="0" w:space="0" w:color="auto"/>
        <w:right w:val="none" w:sz="0" w:space="0" w:color="auto"/>
      </w:divBdr>
    </w:div>
    <w:div w:id="1062293717">
      <w:bodyDiv w:val="1"/>
      <w:marLeft w:val="0"/>
      <w:marRight w:val="0"/>
      <w:marTop w:val="0"/>
      <w:marBottom w:val="0"/>
      <w:divBdr>
        <w:top w:val="none" w:sz="0" w:space="0" w:color="auto"/>
        <w:left w:val="none" w:sz="0" w:space="0" w:color="auto"/>
        <w:bottom w:val="none" w:sz="0" w:space="0" w:color="auto"/>
        <w:right w:val="none" w:sz="0" w:space="0" w:color="auto"/>
      </w:divBdr>
    </w:div>
    <w:div w:id="1180436023">
      <w:bodyDiv w:val="1"/>
      <w:marLeft w:val="0"/>
      <w:marRight w:val="0"/>
      <w:marTop w:val="0"/>
      <w:marBottom w:val="0"/>
      <w:divBdr>
        <w:top w:val="none" w:sz="0" w:space="0" w:color="auto"/>
        <w:left w:val="none" w:sz="0" w:space="0" w:color="auto"/>
        <w:bottom w:val="none" w:sz="0" w:space="0" w:color="auto"/>
        <w:right w:val="none" w:sz="0" w:space="0" w:color="auto"/>
      </w:divBdr>
    </w:div>
    <w:div w:id="1206721611">
      <w:bodyDiv w:val="1"/>
      <w:marLeft w:val="0"/>
      <w:marRight w:val="0"/>
      <w:marTop w:val="0"/>
      <w:marBottom w:val="0"/>
      <w:divBdr>
        <w:top w:val="none" w:sz="0" w:space="0" w:color="auto"/>
        <w:left w:val="none" w:sz="0" w:space="0" w:color="auto"/>
        <w:bottom w:val="none" w:sz="0" w:space="0" w:color="auto"/>
        <w:right w:val="none" w:sz="0" w:space="0" w:color="auto"/>
      </w:divBdr>
    </w:div>
    <w:div w:id="1229422414">
      <w:bodyDiv w:val="1"/>
      <w:marLeft w:val="0"/>
      <w:marRight w:val="0"/>
      <w:marTop w:val="0"/>
      <w:marBottom w:val="0"/>
      <w:divBdr>
        <w:top w:val="none" w:sz="0" w:space="0" w:color="auto"/>
        <w:left w:val="none" w:sz="0" w:space="0" w:color="auto"/>
        <w:bottom w:val="none" w:sz="0" w:space="0" w:color="auto"/>
        <w:right w:val="none" w:sz="0" w:space="0" w:color="auto"/>
      </w:divBdr>
    </w:div>
    <w:div w:id="1281842926">
      <w:bodyDiv w:val="1"/>
      <w:marLeft w:val="0"/>
      <w:marRight w:val="0"/>
      <w:marTop w:val="0"/>
      <w:marBottom w:val="0"/>
      <w:divBdr>
        <w:top w:val="none" w:sz="0" w:space="0" w:color="auto"/>
        <w:left w:val="none" w:sz="0" w:space="0" w:color="auto"/>
        <w:bottom w:val="none" w:sz="0" w:space="0" w:color="auto"/>
        <w:right w:val="none" w:sz="0" w:space="0" w:color="auto"/>
      </w:divBdr>
    </w:div>
    <w:div w:id="1302732708">
      <w:bodyDiv w:val="1"/>
      <w:marLeft w:val="0"/>
      <w:marRight w:val="0"/>
      <w:marTop w:val="0"/>
      <w:marBottom w:val="0"/>
      <w:divBdr>
        <w:top w:val="none" w:sz="0" w:space="0" w:color="auto"/>
        <w:left w:val="none" w:sz="0" w:space="0" w:color="auto"/>
        <w:bottom w:val="none" w:sz="0" w:space="0" w:color="auto"/>
        <w:right w:val="none" w:sz="0" w:space="0" w:color="auto"/>
      </w:divBdr>
    </w:div>
    <w:div w:id="1400131996">
      <w:bodyDiv w:val="1"/>
      <w:marLeft w:val="0"/>
      <w:marRight w:val="0"/>
      <w:marTop w:val="0"/>
      <w:marBottom w:val="0"/>
      <w:divBdr>
        <w:top w:val="none" w:sz="0" w:space="0" w:color="auto"/>
        <w:left w:val="none" w:sz="0" w:space="0" w:color="auto"/>
        <w:bottom w:val="none" w:sz="0" w:space="0" w:color="auto"/>
        <w:right w:val="none" w:sz="0" w:space="0" w:color="auto"/>
      </w:divBdr>
    </w:div>
    <w:div w:id="1449737890">
      <w:bodyDiv w:val="1"/>
      <w:marLeft w:val="0"/>
      <w:marRight w:val="0"/>
      <w:marTop w:val="0"/>
      <w:marBottom w:val="0"/>
      <w:divBdr>
        <w:top w:val="none" w:sz="0" w:space="0" w:color="auto"/>
        <w:left w:val="none" w:sz="0" w:space="0" w:color="auto"/>
        <w:bottom w:val="none" w:sz="0" w:space="0" w:color="auto"/>
        <w:right w:val="none" w:sz="0" w:space="0" w:color="auto"/>
      </w:divBdr>
    </w:div>
    <w:div w:id="1469737100">
      <w:bodyDiv w:val="1"/>
      <w:marLeft w:val="0"/>
      <w:marRight w:val="0"/>
      <w:marTop w:val="0"/>
      <w:marBottom w:val="0"/>
      <w:divBdr>
        <w:top w:val="none" w:sz="0" w:space="0" w:color="auto"/>
        <w:left w:val="none" w:sz="0" w:space="0" w:color="auto"/>
        <w:bottom w:val="none" w:sz="0" w:space="0" w:color="auto"/>
        <w:right w:val="none" w:sz="0" w:space="0" w:color="auto"/>
      </w:divBdr>
    </w:div>
    <w:div w:id="1470897802">
      <w:bodyDiv w:val="1"/>
      <w:marLeft w:val="0"/>
      <w:marRight w:val="0"/>
      <w:marTop w:val="0"/>
      <w:marBottom w:val="0"/>
      <w:divBdr>
        <w:top w:val="none" w:sz="0" w:space="0" w:color="auto"/>
        <w:left w:val="none" w:sz="0" w:space="0" w:color="auto"/>
        <w:bottom w:val="none" w:sz="0" w:space="0" w:color="auto"/>
        <w:right w:val="none" w:sz="0" w:space="0" w:color="auto"/>
      </w:divBdr>
    </w:div>
    <w:div w:id="1511680862">
      <w:bodyDiv w:val="1"/>
      <w:marLeft w:val="0"/>
      <w:marRight w:val="0"/>
      <w:marTop w:val="0"/>
      <w:marBottom w:val="0"/>
      <w:divBdr>
        <w:top w:val="none" w:sz="0" w:space="0" w:color="auto"/>
        <w:left w:val="none" w:sz="0" w:space="0" w:color="auto"/>
        <w:bottom w:val="none" w:sz="0" w:space="0" w:color="auto"/>
        <w:right w:val="none" w:sz="0" w:space="0" w:color="auto"/>
      </w:divBdr>
    </w:div>
    <w:div w:id="1597326489">
      <w:bodyDiv w:val="1"/>
      <w:marLeft w:val="0"/>
      <w:marRight w:val="0"/>
      <w:marTop w:val="0"/>
      <w:marBottom w:val="0"/>
      <w:divBdr>
        <w:top w:val="none" w:sz="0" w:space="0" w:color="auto"/>
        <w:left w:val="none" w:sz="0" w:space="0" w:color="auto"/>
        <w:bottom w:val="none" w:sz="0" w:space="0" w:color="auto"/>
        <w:right w:val="none" w:sz="0" w:space="0" w:color="auto"/>
      </w:divBdr>
    </w:div>
    <w:div w:id="1628899552">
      <w:bodyDiv w:val="1"/>
      <w:marLeft w:val="0"/>
      <w:marRight w:val="0"/>
      <w:marTop w:val="0"/>
      <w:marBottom w:val="0"/>
      <w:divBdr>
        <w:top w:val="none" w:sz="0" w:space="0" w:color="auto"/>
        <w:left w:val="none" w:sz="0" w:space="0" w:color="auto"/>
        <w:bottom w:val="none" w:sz="0" w:space="0" w:color="auto"/>
        <w:right w:val="none" w:sz="0" w:space="0" w:color="auto"/>
      </w:divBdr>
    </w:div>
    <w:div w:id="1637950383">
      <w:bodyDiv w:val="1"/>
      <w:marLeft w:val="0"/>
      <w:marRight w:val="0"/>
      <w:marTop w:val="0"/>
      <w:marBottom w:val="0"/>
      <w:divBdr>
        <w:top w:val="none" w:sz="0" w:space="0" w:color="auto"/>
        <w:left w:val="none" w:sz="0" w:space="0" w:color="auto"/>
        <w:bottom w:val="none" w:sz="0" w:space="0" w:color="auto"/>
        <w:right w:val="none" w:sz="0" w:space="0" w:color="auto"/>
      </w:divBdr>
    </w:div>
    <w:div w:id="1699157025">
      <w:bodyDiv w:val="1"/>
      <w:marLeft w:val="0"/>
      <w:marRight w:val="0"/>
      <w:marTop w:val="0"/>
      <w:marBottom w:val="0"/>
      <w:divBdr>
        <w:top w:val="none" w:sz="0" w:space="0" w:color="auto"/>
        <w:left w:val="none" w:sz="0" w:space="0" w:color="auto"/>
        <w:bottom w:val="none" w:sz="0" w:space="0" w:color="auto"/>
        <w:right w:val="none" w:sz="0" w:space="0" w:color="auto"/>
      </w:divBdr>
    </w:div>
    <w:div w:id="1733114503">
      <w:bodyDiv w:val="1"/>
      <w:marLeft w:val="0"/>
      <w:marRight w:val="0"/>
      <w:marTop w:val="0"/>
      <w:marBottom w:val="0"/>
      <w:divBdr>
        <w:top w:val="none" w:sz="0" w:space="0" w:color="auto"/>
        <w:left w:val="none" w:sz="0" w:space="0" w:color="auto"/>
        <w:bottom w:val="none" w:sz="0" w:space="0" w:color="auto"/>
        <w:right w:val="none" w:sz="0" w:space="0" w:color="auto"/>
      </w:divBdr>
    </w:div>
    <w:div w:id="1769344879">
      <w:bodyDiv w:val="1"/>
      <w:marLeft w:val="0"/>
      <w:marRight w:val="0"/>
      <w:marTop w:val="0"/>
      <w:marBottom w:val="0"/>
      <w:divBdr>
        <w:top w:val="none" w:sz="0" w:space="0" w:color="auto"/>
        <w:left w:val="none" w:sz="0" w:space="0" w:color="auto"/>
        <w:bottom w:val="none" w:sz="0" w:space="0" w:color="auto"/>
        <w:right w:val="none" w:sz="0" w:space="0" w:color="auto"/>
      </w:divBdr>
    </w:div>
    <w:div w:id="1785422114">
      <w:bodyDiv w:val="1"/>
      <w:marLeft w:val="0"/>
      <w:marRight w:val="0"/>
      <w:marTop w:val="0"/>
      <w:marBottom w:val="0"/>
      <w:divBdr>
        <w:top w:val="none" w:sz="0" w:space="0" w:color="auto"/>
        <w:left w:val="none" w:sz="0" w:space="0" w:color="auto"/>
        <w:bottom w:val="none" w:sz="0" w:space="0" w:color="auto"/>
        <w:right w:val="none" w:sz="0" w:space="0" w:color="auto"/>
      </w:divBdr>
    </w:div>
    <w:div w:id="1829128904">
      <w:bodyDiv w:val="1"/>
      <w:marLeft w:val="0"/>
      <w:marRight w:val="0"/>
      <w:marTop w:val="0"/>
      <w:marBottom w:val="0"/>
      <w:divBdr>
        <w:top w:val="none" w:sz="0" w:space="0" w:color="auto"/>
        <w:left w:val="none" w:sz="0" w:space="0" w:color="auto"/>
        <w:bottom w:val="none" w:sz="0" w:space="0" w:color="auto"/>
        <w:right w:val="none" w:sz="0" w:space="0" w:color="auto"/>
      </w:divBdr>
    </w:div>
    <w:div w:id="1859657779">
      <w:bodyDiv w:val="1"/>
      <w:marLeft w:val="0"/>
      <w:marRight w:val="0"/>
      <w:marTop w:val="0"/>
      <w:marBottom w:val="0"/>
      <w:divBdr>
        <w:top w:val="none" w:sz="0" w:space="0" w:color="auto"/>
        <w:left w:val="none" w:sz="0" w:space="0" w:color="auto"/>
        <w:bottom w:val="none" w:sz="0" w:space="0" w:color="auto"/>
        <w:right w:val="none" w:sz="0" w:space="0" w:color="auto"/>
      </w:divBdr>
    </w:div>
    <w:div w:id="1889300790">
      <w:bodyDiv w:val="1"/>
      <w:marLeft w:val="0"/>
      <w:marRight w:val="0"/>
      <w:marTop w:val="0"/>
      <w:marBottom w:val="0"/>
      <w:divBdr>
        <w:top w:val="none" w:sz="0" w:space="0" w:color="auto"/>
        <w:left w:val="none" w:sz="0" w:space="0" w:color="auto"/>
        <w:bottom w:val="none" w:sz="0" w:space="0" w:color="auto"/>
        <w:right w:val="none" w:sz="0" w:space="0" w:color="auto"/>
      </w:divBdr>
    </w:div>
    <w:div w:id="1941791529">
      <w:bodyDiv w:val="1"/>
      <w:marLeft w:val="0"/>
      <w:marRight w:val="0"/>
      <w:marTop w:val="0"/>
      <w:marBottom w:val="0"/>
      <w:divBdr>
        <w:top w:val="none" w:sz="0" w:space="0" w:color="auto"/>
        <w:left w:val="none" w:sz="0" w:space="0" w:color="auto"/>
        <w:bottom w:val="none" w:sz="0" w:space="0" w:color="auto"/>
        <w:right w:val="none" w:sz="0" w:space="0" w:color="auto"/>
      </w:divBdr>
    </w:div>
    <w:div w:id="1956398700">
      <w:bodyDiv w:val="1"/>
      <w:marLeft w:val="0"/>
      <w:marRight w:val="0"/>
      <w:marTop w:val="0"/>
      <w:marBottom w:val="0"/>
      <w:divBdr>
        <w:top w:val="none" w:sz="0" w:space="0" w:color="auto"/>
        <w:left w:val="none" w:sz="0" w:space="0" w:color="auto"/>
        <w:bottom w:val="none" w:sz="0" w:space="0" w:color="auto"/>
        <w:right w:val="none" w:sz="0" w:space="0" w:color="auto"/>
      </w:divBdr>
    </w:div>
    <w:div w:id="2029716920">
      <w:bodyDiv w:val="1"/>
      <w:marLeft w:val="0"/>
      <w:marRight w:val="0"/>
      <w:marTop w:val="0"/>
      <w:marBottom w:val="0"/>
      <w:divBdr>
        <w:top w:val="none" w:sz="0" w:space="0" w:color="auto"/>
        <w:left w:val="none" w:sz="0" w:space="0" w:color="auto"/>
        <w:bottom w:val="none" w:sz="0" w:space="0" w:color="auto"/>
        <w:right w:val="none" w:sz="0" w:space="0" w:color="auto"/>
      </w:divBdr>
    </w:div>
    <w:div w:id="20397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fcd.org/volume-three"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greenco.org"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oulderwater.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dfcd.org/volume-thre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udfcd.org/volume-thre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udfcd.org/volume-thre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udfcd.org/volume-three"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udfcd.org/volume-three"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udfcd.org/volume-three"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udfcd.org/volume-thr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462C-71D1-49C1-9440-23754825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4842</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City of Boulder O&amp;M Guide</vt:lpstr>
    </vt:vector>
  </TitlesOfParts>
  <Company>GeoSyntec Consultants, Inc.</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Boulder O&amp;M Guide</dc:title>
  <dc:creator>Koryto, Kevin</dc:creator>
  <cp:keywords>Stormwater Quality</cp:keywords>
  <cp:lastModifiedBy>Koryto, Kevin</cp:lastModifiedBy>
  <cp:revision>14</cp:revision>
  <cp:lastPrinted>2018-03-27T21:26:00Z</cp:lastPrinted>
  <dcterms:created xsi:type="dcterms:W3CDTF">2019-05-28T20:56:00Z</dcterms:created>
  <dcterms:modified xsi:type="dcterms:W3CDTF">2019-06-17T18:48:00Z</dcterms:modified>
</cp:coreProperties>
</file>